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المسح على الخفّين-كتاب الوضوء-صحيح البخاري — رقم الحديث: 202 — الرقم الفرعي: 99 — الرقم الأصلي: 202</w:t>
        <w:br/>
      </w:r>
      <w:r>
        <w:rPr>
          <w:rtl w:val="1"/>
        </w:rPr>
        <w:t xml:space="preserve"> حدثنا أصبغ بن الفرج المصريّ عن ابن وهب قال:حدثني عمرو حدثني أبو النضر عن أبي سلمة بن عبد الرحمن عن عبد الله بن عمر عن سعد بن أبي وقاص عن النبيّ صلى الله عليه وسلم</w:t>
        <w:br/>
      </w:r>
      <w:r>
        <w:rPr>
          <w:color w:val="FF0000"/>
          <w:rtl w:val="1"/>
        </w:rPr>
        <w:t xml:space="preserve">أنَّه مَسَحَ على الخُفَّينِ.  </w:t>
      </w:r>
      <w:r>
        <w:rPr>
          <w:color w:val="FF0000"/>
          <w:rtl w:val="1"/>
        </w:rPr>
        <w:t xml:space="preserve">وأنَّ عبدَ الله بنَ عمرَ سألَ عمرَ عن ذلكَ، فقال: نعم،  </w:t>
      </w:r>
      <w:r>
        <w:rPr>
          <w:color w:val="FF0000"/>
          <w:rtl w:val="1"/>
        </w:rPr>
        <w:t xml:space="preserve">إذا حَدَّثَكَ شيئًا سعدٌ عن النبيِّ ﷺ فلا تَسأَلْ عنه غيرَه. </w:t>
      </w:r>
      <w:r>
        <w:rPr>
          <w:color w:val="000000"/>
          <w:rtl w:val="1"/>
        </w:rPr>
        <w:t xml:space="preserve">وقال موسى بنُ عُقْبةَ: أخبَرني أبو النَّضْر، أنَّ أبا سَلَمةَ أخبَره، أنَّ سعدًا ... فقال عمرُ لعبدِ الله نحوَه.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