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الساقي متى يشرب-كتاب الأشربة-سنن أبي داود — رقم الحديث: 3725 — الرقم الفرعي: 99 — الرقم الأصلي: 3725</w:t>
        <w:br/>
      </w:r>
      <w:r>
        <w:rPr>
          <w:rtl w:val="1"/>
        </w:rPr>
        <w:t xml:space="preserve"> حدثنا مسلم بن إبراهيم ثنا شعبة عن أبي المختار عن عبدِ الله بنِ أَبي أَوفَى أنّ النّبيَّ ﷺ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«ساقِي القَومِ آخِرُهم شُرْبًا».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شرب ساقي القوم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