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الشاميين — رقم الحديث: 678 — الرقم الفرعي: 99 — الرقم الأصلي: 678</w:t>
        <w:br/>
      </w:r>
      <w:r>
        <w:rPr>
          <w:rtl w:val="1"/>
        </w:rPr>
        <w:t xml:space="preserve"> حدثنا أبو زرعة الدمشقي، حدثنا أبو اليمان، حدثنا إسماعيل بن عياش، عن أرطاة بن المنذر، عن ضمرة بن حبيب، عن أبي بحرية، عن معاذ بن جبل،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«المَلحَمةُ العُظمَى وفتحُ القُسطُنْطِينيّة وخروجُ الدَّجّال، في سَبعةِ أَشهُر».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