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214 — الرقم الفرعي: 99 — الرقم الأصلي: 214 — ج: 1 — ص: 32</w:t>
        <w:br/>
      </w:r>
      <w:r>
        <w:rPr>
          <w:rtl w:val="1"/>
        </w:rPr>
        <w:t xml:space="preserve"> حدثنا محمد بن عبد الله الزبيريّ حدثنا إسرائيل عن سِماك عن عكرمة عن ابن عباس عن عمر</w:t>
        <w:br/>
      </w:r>
      <w:r>
        <w:rPr>
          <w:color w:val="000000"/>
          <w:rtl w:val="1"/>
        </w:rPr>
        <w:t xml:space="preserve">قَالَ: كُنْتُ مَعَ النَّبِيِّ ﷺ فِي غَزَاةٍ، فَحَلَفْتُ: لَا وَأَبِي، فَهَتَفَ بِي رَجُلٌ مِنْ خَلْفِي، فَقَالَ: «لَا تَحْلِفُوا بِآبَائِكُمْ» فَإِذَا هُوَ النَّبِيُّ ﷺ.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