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4667 — الرقم الفرعي: 99 — الرقم الأصلي: 4667 — ج: 2 — ص: 17</w:t>
        <w:br/>
      </w:r>
      <w:r>
        <w:rPr>
          <w:rtl w:val="1"/>
        </w:rPr>
        <w:t xml:space="preserve"> حدثنا يحيى بن سعيد عن عبيدالله أخبرني نافع عن ابن عمر أنّ رسول الله صلى الله عليه وسلم</w:t>
        <w:br/>
      </w:r>
      <w:r>
        <w:rPr>
          <w:color w:val="000000"/>
          <w:rtl w:val="1"/>
        </w:rPr>
        <w:t xml:space="preserve">أَدْرَكَ عُمَرَ وَهُوَ فِي رَكْبٍ، وَهُوَ يَحْلِفُ بِأَبِيهِ، فَقَالَ: «لَا تَحْلِفُوا بِآبَائِكُمْ، لِيَحْلِفْ حَالِفٌ بِاللهِ أَوْ لِيَسْكُتْ»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