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النبيّ صلى الله عليه وسلم-كتاب المناقب-صحيح البخاري — رقم الحديث: 3559 — الرقم الفرعي: 99 — الرقم الأصلي: 3559</w:t>
        <w:br/>
      </w:r>
      <w:r>
        <w:rPr>
          <w:rtl w:val="1"/>
        </w:rPr>
        <w:t xml:space="preserve"> حدثنا عبدان عن أبي حمزة عن الأعمش عن أبي وائل عن مسروق عن عبد الله بن عمرو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 يَكُنِ النبيُّ ﷺ فاحشًا ولا مُتَفَحِّشًا،  </w:t>
      </w:r>
      <w:r>
        <w:rPr>
          <w:color w:val="FF0000"/>
          <w:rtl w:val="1"/>
        </w:rPr>
        <w:t xml:space="preserve">وكان يقولُ: «إنَّ من خِيارِكم أحسَنَكم أخلاقًا».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حسن الخلق -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لم يكن ﷺ لعانًا ولا فاحشًا ولا صخَّابًا - ما ورد في حسن خلق النبي ﷺ بعامة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