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الدعوة قبل القتال-كتاب السِّيَر-سنن الترمذي — رقم الحديث: 1548 — الرقم الفرعي: 99 — الرقم الأصلي: 1548</w:t>
        <w:br/>
      </w:r>
      <w:r>
        <w:rPr>
          <w:rtl w:val="1"/>
        </w:rPr>
        <w:t xml:space="preserve"> حدثنا قتيبة حدثنا أبو عوانة عن عطاء بن السائب عن أبي البَختريّ</w:t>
        <w:br/>
      </w:r>
      <w:r>
        <w:rPr>
          <w:color w:val="000000"/>
          <w:rtl w:val="1"/>
        </w:rPr>
        <w:t xml:space="preserve"> </w:t>
      </w:r>
      <w:r>
        <w:rPr>
          <w:color w:val="FF0000"/>
          <w:rtl w:val="1"/>
        </w:rPr>
        <w:t xml:space="preserve">أن جيشاً من جيوش المسلمين كان أميرُهم سَلمان الفارسيّ، حاصروا قصراً مِن قُصور فارس، </w:t>
      </w:r>
      <w:r>
        <w:rPr>
          <w:color w:val="FF0000"/>
          <w:rtl w:val="1"/>
        </w:rPr>
        <w:t xml:space="preserve"> فقالوا: يا أبا عبد الله، أَلَا نَنْهَد إليهم؟ قال: دَعُوني أدعُوهُم، كما سمعتُ رسولَ اللهِ ﷺ يَدعُو.  </w:t>
      </w:r>
      <w:r>
        <w:rPr>
          <w:color w:val="FF0000"/>
          <w:rtl w:val="1"/>
        </w:rPr>
        <w:t xml:space="preserve">فأتاهُم سَلمان، فقال لهم: إنَّما أنا رجلٌ مِنكم فارسيّ، تَرَون العربَ يُطِيعُونني، فإن أسلَمتُم فلكم مِثلُ الذي لَنا، وعَلَيكُم مِثلُ الذِي عَلَينا، وإن أَبيتم إلَّا دِينَكُم تَرَكناكُم عليه، وأَعطُونا الجِزيةَ عن يَدٍ وأَنتُم صاغِرُون، قال: وَرَطَن إليهم بالفَارِسيّة: وأنتم غَيرُ محمودِين، فإن أَبَيتُم نابَذناكم على سَوَاء،  </w:t>
      </w:r>
      <w:r>
        <w:rPr>
          <w:color w:val="FF0000"/>
          <w:rtl w:val="1"/>
        </w:rPr>
        <w:t xml:space="preserve">قالوا: ما نحن بالذي نُعطِي الجِزيةَ، ولٰكنّا نُقاتِلُكم. فقالوا: يا أبا عبد الله، أَلَا نَنهد إليهم؟ قال: لا، فدعاهُم ثَلاثَةَ أَيّام إلى مِثل هٰذا، ثم قال: انهَدُوا إليهم، قال: فنَهَدْنا إليهم، ففَتَحنا ذٰلك القَصْر.  </w:t>
      </w:r>
    </w:p>
    <w:p>
      <w:pPr>
        <w:bidi w:val="1"/>
        <w:jc w:val="start"/>
      </w:pPr>
      <w:r>
        <w:rPr>
          <w:rtl w:val="1"/>
        </w:rPr>
        <w:t xml:space="preserve">درجة الحديث: إسناده ضعيف  / إسناده ضعيف </w:t>
      </w:r>
    </w:p>
    <w:p>
      <w:pPr>
        <w:bidi w:val="1"/>
        <w:jc w:val="start"/>
      </w:pPr>
      <w:r>
        <w:rPr>
          <w:rtl w:val="1"/>
        </w:rPr>
        <w:t>الشرح: الدلالة: السمع والطاعة - مبادئ الحرب الأساسية وعوامل النصر</w:t>
      </w:r>
    </w:p>
    <w:p>
      <w:pPr>
        <w:bidi w:val="1"/>
        <w:jc w:val="start"/>
      </w:pPr>
      <w:r>
        <w:rPr>
          <w:rtl w:val="1"/>
        </w:rPr>
        <w:t>الشرح: الدلالة: القيادة والقدرة - مبادئ الحرب الأساسية وعوامل النصر</w:t>
      </w:r>
    </w:p>
    <w:p>
      <w:pPr>
        <w:bidi w:val="1"/>
        <w:jc w:val="start"/>
      </w:pPr>
      <w:r>
        <w:rPr>
          <w:rtl w:val="1"/>
        </w:rPr>
        <w:t>الشرح: الدلالة: إظهار الهيبة - مبادئ الحرب الأساسية وعوامل النصر</w:t>
      </w:r>
    </w:p>
    <w:p>
      <w:pPr>
        <w:bidi w:val="1"/>
        <w:jc w:val="start"/>
      </w:pPr>
      <w:r>
        <w:rPr>
          <w:rtl w:val="1"/>
        </w:rPr>
        <w:t>الشرح: الدلالة: الإرهاب والرعب والردع - مبادئ الحرب الأساسية وعوامل النصر</w:t>
      </w:r>
    </w:p>
    <w:p>
      <w:pPr>
        <w:bidi w:val="1"/>
        <w:jc w:val="start"/>
      </w:pPr>
      <w:r>
        <w:rPr>
          <w:rtl w:val="1"/>
        </w:rPr>
        <w:t>الشرح: الدلالة: دعوة العدو إلى الإسلام - أخلاق القتال وآدابه</w:t>
      </w:r>
    </w:p>
    <w:p>
      <w:pPr>
        <w:bidi w:val="1"/>
        <w:jc w:val="start"/>
      </w:pPr>
      <w:r>
        <w:rPr>
          <w:rtl w:val="1"/>
        </w:rPr>
        <w:t>الشرح: الدلالة: دعوة العدو إلى الجزية - أخلاق القتال وآدابه</w:t>
      </w:r>
    </w:p>
    <w:p>
      <w:pPr>
        <w:bidi w:val="1"/>
        <w:jc w:val="start"/>
      </w:pPr>
      <w:r>
        <w:rPr>
          <w:rtl w:val="1"/>
        </w:rPr>
        <w:t>الشرح: الدلالة: النصر - آثار القتال ونتائجه</w:t>
      </w:r>
    </w:p>
    <w:p>
      <w:pPr>
        <w:bidi w:val="1"/>
        <w:jc w:val="start"/>
      </w:pPr>
      <w:r>
        <w:rPr>
          <w:rtl w:val="1"/>
        </w:rPr>
        <w:t>الشرح: الدلالة: الجهاد - العلاقات الدولية (الدولة)</w:t>
      </w:r>
    </w:p>
    <w:p>
      <w:pPr>
        <w:bidi w:val="1"/>
        <w:jc w:val="start"/>
      </w:pPr>
      <w:r>
        <w:rPr>
          <w:rtl w:val="1"/>
        </w:rPr>
        <w:t>الشرح: الدلالة: الطاعة - قواعد النظام السياسي</w:t>
      </w:r>
    </w:p>
    <w:p>
      <w:pPr>
        <w:bidi w:val="1"/>
        <w:jc w:val="start"/>
      </w:pPr>
      <w:r>
        <w:rPr>
          <w:rtl w:val="1"/>
        </w:rPr>
        <w:t>الشرح: الدلالة: السمع والطاعة - القيم والأخلاق المحمودة</w:t>
      </w:r>
    </w:p>
    <w:p>
      <w:pPr>
        <w:bidi w:val="1"/>
        <w:jc w:val="start"/>
      </w:pPr>
      <w:r>
        <w:rPr>
          <w:rtl w:val="1"/>
        </w:rPr>
        <w:t>الشرح: الدلالة: آداب الجهاد - الآداب الاجتماعية</w:t>
      </w:r>
    </w:p>
    <w:p>
      <w:pPr>
        <w:bidi w:val="1"/>
        <w:jc w:val="start"/>
      </w:pPr>
      <w:r>
        <w:rPr>
          <w:rtl w:val="1"/>
        </w:rPr>
        <w:t>الشرح: الدلالة: تسهيل مهمة نشر الدعوة - أسباب الجهاد وأهدافه</w:t>
      </w:r>
    </w:p>
    <w:p>
      <w:pPr>
        <w:bidi w:val="1"/>
        <w:jc w:val="start"/>
      </w:pPr>
      <w:r>
        <w:rPr>
          <w:rtl w:val="1"/>
        </w:rPr>
        <w:t>الشرح: الدلالة: تحرير الإنسان في الأرض - أسباب الجهاد وأهدافه</w:t>
      </w:r>
    </w:p>
    <w:p>
      <w:pPr>
        <w:bidi w:val="1"/>
        <w:jc w:val="start"/>
      </w:pPr>
      <w:r>
        <w:rPr>
          <w:rtl w:val="1"/>
        </w:rPr>
        <w:t>الشرح: الدلالة: الدفاع عن عقيدة الأمة ونظامها - أسباب الجهاد وأهدافه</w:t>
      </w:r>
    </w:p>
    <w:p>
      <w:pPr>
        <w:bidi w:val="1"/>
        <w:jc w:val="start"/>
      </w:pPr>
      <w:r>
        <w:rPr>
          <w:rtl w:val="1"/>
        </w:rPr>
        <w:t>الشرح: الدلالة: جهاد النفس (المجاهدة) - أنواع الجهاد وميادينه</w:t>
      </w:r>
    </w:p>
    <w:p>
      <w:pPr>
        <w:bidi w:val="1"/>
        <w:jc w:val="start"/>
      </w:pPr>
      <w:r>
        <w:rPr>
          <w:rtl w:val="1"/>
        </w:rPr>
        <w:t>الشرح: الدلالة: الجهاد العسكري (القتال) - أنواع الجهاد وميادينه</w:t>
      </w:r>
    </w:p>
    <w:p>
      <w:pPr>
        <w:bidi w:val="1"/>
        <w:jc w:val="start"/>
      </w:pPr>
      <w:r>
        <w:rPr>
          <w:rtl w:val="1"/>
        </w:rPr>
        <w:t>الشرح: الدلالة: الدعوة إلى الله تعالى وإعلاء كلمته - الأهداف العامة للتربية و التعليم</w:t>
      </w:r>
    </w:p>
    <w:p>
      <w:pPr>
        <w:bidi w:val="1"/>
        <w:jc w:val="start"/>
      </w:pPr>
      <w:r>
        <w:rPr>
          <w:rtl w:val="1"/>
        </w:rPr>
        <w:t>الشرح: الدلالة: الحصار وفك الحصار - أهداف الهجوم</w:t>
      </w:r>
    </w:p>
    <w:p>
      <w:pPr>
        <w:bidi w:val="1"/>
        <w:jc w:val="start"/>
      </w:pPr>
      <w:r>
        <w:rPr>
          <w:rtl w:val="1"/>
        </w:rPr>
        <w:t>الشرح: الدلالة: الأمن والدفاع ( الجهاد )</w:t>
      </w:r>
    </w:p>
    <w:p>
      <w:pPr>
        <w:bidi w:val="1"/>
        <w:jc w:val="start"/>
      </w:pPr>
      <w:r>
        <w:rPr>
          <w:rtl w:val="1"/>
        </w:rPr>
        <w:t>الشرح: الدلالة: القوانين والأحكام (الحدود والقصاص والتعزير) - الضبط الاجتماعي</w:t>
      </w:r>
    </w:p>
    <w:p>
      <w:pPr>
        <w:bidi w:val="1"/>
        <w:jc w:val="start"/>
      </w:pPr>
      <w:r>
        <w:rPr>
          <w:rtl w:val="1"/>
        </w:rPr>
        <w:t>الشرح: الدلالة: الاستدلال والاستشهاد - أساليب البحث عن المعرفة</w:t>
      </w:r>
    </w:p>
    <w:p>
      <w:pPr>
        <w:bidi w:val="1"/>
        <w:jc w:val="start"/>
      </w:pPr>
      <w:r>
        <w:rPr>
          <w:rtl w:val="1"/>
        </w:rPr>
        <w:t>الشرح: الدلالة: الاقتداء - أساليب البحث عن المعرفة</w:t>
      </w:r>
    </w:p>
    <w:p>
      <w:pPr>
        <w:bidi w:val="1"/>
        <w:jc w:val="start"/>
      </w:pPr>
      <w:r>
        <w:rPr>
          <w:rtl w:val="1"/>
        </w:rPr>
        <w:t>الشرح: الدلالة: التربية الجهادية - الأهداف</w:t>
      </w:r>
    </w:p>
    <w:p>
      <w:pPr>
        <w:bidi w:val="1"/>
        <w:jc w:val="start"/>
      </w:pPr>
      <w:r>
        <w:rPr>
          <w:rtl w:val="1"/>
        </w:rPr>
        <w:t>الشرح: الدلالة: التاريخ والسير والعلوم الاجتماعية - المحتوى (المواد التعليمية)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رعاية الأمن الخارجي (يحال إلى الجهاد والتعبئة العسكرية ) - الرعاية الأمنية</w:t>
      </w:r>
    </w:p>
    <w:p>
      <w:pPr>
        <w:bidi w:val="1"/>
        <w:jc w:val="start"/>
      </w:pPr>
      <w:r>
        <w:rPr>
          <w:rtl w:val="1"/>
        </w:rPr>
        <w:t>الشرح: الدلالة: مؤهلات إيمانية و خلقية - صفات القائد العسكري و مؤهلاته</w:t>
      </w:r>
    </w:p>
    <w:p>
      <w:pPr>
        <w:bidi w:val="1"/>
        <w:jc w:val="start"/>
      </w:pPr>
      <w:r>
        <w:rPr>
          <w:rtl w:val="1"/>
        </w:rPr>
        <w:t>الشرح: الدلالة: الالتزام بالأنظمة والشروط (الطاعة)</w:t>
      </w:r>
    </w:p>
    <w:p>
      <w:pPr>
        <w:bidi w:val="1"/>
        <w:jc w:val="start"/>
      </w:pPr>
      <w:r>
        <w:rPr>
          <w:rtl w:val="1"/>
        </w:rPr>
        <w:t>الشرح: الدلالة: حق السمع والطاعة للرئيس - حقوق رئيس الدولة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