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أمّ قوماً وهم له كارهون-أبواب الصلاة-سنن الترمذي — رقم الحديث: 360 — الرقم الفرعي: 99 — الرقم الأصلي: 360</w:t>
        <w:br/>
      </w:r>
      <w:r>
        <w:rPr>
          <w:rtl w:val="1"/>
        </w:rPr>
        <w:t xml:space="preserve"> حدثنا محمد بن إسماعيل حدثنا عليّ بن الحسن حدثنا الحسين بن واقد حدثنا أبو غالب قال:سمعت أبا أمامة يقول:قال رسول الله صلى الله عليه وسلم</w:t>
        <w:br/>
      </w:r>
      <w:r>
        <w:rPr>
          <w:color w:val="FF0000"/>
          <w:rtl w:val="1"/>
        </w:rPr>
        <w:t xml:space="preserve">«ثلاثةٌ لا تٌجاوِزُ صَلاتُهم آذانَهم:  </w:t>
      </w:r>
      <w:r>
        <w:rPr>
          <w:color w:val="000000"/>
          <w:rtl w:val="1"/>
        </w:rPr>
        <w:t xml:space="preserve">العبدُ الآبِقُ حتى يَرجِع،  </w:t>
      </w:r>
      <w:r>
        <w:rPr>
          <w:color w:val="FF0000"/>
          <w:rtl w:val="1"/>
        </w:rPr>
        <w:t xml:space="preserve">وامرأةٌ باتَتْ وزَوجُها عليها ساخِط،  </w:t>
      </w:r>
      <w:r>
        <w:rPr>
          <w:color w:val="FF0000"/>
          <w:rtl w:val="1"/>
        </w:rPr>
        <w:t xml:space="preserve">وإمامُ قَومٍ وهم له كارِهُون. </w:t>
      </w:r>
      <w:r>
        <w:rPr>
          <w:color w:val="000000"/>
          <w:rtl w:val="1"/>
        </w:rPr>
        <w:t xml:space="preserve">هذا حديثٌ حسنٌ غريبٌ من هذا الوجه. </w:t>
      </w:r>
      <w:r>
        <w:rPr>
          <w:color w:val="000000"/>
          <w:rtl w:val="1"/>
        </w:rPr>
        <w:t xml:space="preserve">وأبو غالب: اسمه حَزَوّر.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إمامة من يكره الناس إمامته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