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في مسح أعلى الخفّ وأسفله-كتاب الطهارة وسننها-سنن ابن ماجة — رقم الحديث: 551 — الرقم الفرعي: 99 — الرقم الأصلي: 551</w:t>
        <w:br/>
      </w:r>
      <w:r>
        <w:rPr>
          <w:rtl w:val="1"/>
        </w:rPr>
        <w:t xml:space="preserve"> حدثنا محمد بن المصفّى الحِمصيّ قال:ثنا بقيّة عن جرير بن يزيد قال:حدثني منذر ثنا محمد بن المنكدر عن جابر</w:t>
        <w:br/>
      </w:r>
      <w:r>
        <w:rPr>
          <w:color w:val="000000"/>
          <w:rtl w:val="1"/>
        </w:rPr>
        <w:t xml:space="preserve">قال: مرَّ رسولُ الله ﷺ برَجُلٍ يَتوضّأ ويَغسِلُ خُفّيه،   </w:t>
      </w:r>
      <w:r>
        <w:rPr>
          <w:color w:val="000000"/>
          <w:rtl w:val="1"/>
        </w:rPr>
        <w:t xml:space="preserve">فقالَ بيدِه، كأنّه دَفَعَه،  </w:t>
      </w:r>
      <w:r>
        <w:rPr>
          <w:color w:val="FF0000"/>
          <w:rtl w:val="1"/>
        </w:rPr>
        <w:t xml:space="preserve">إنّما أُمرتَ بالمَسح.  </w:t>
      </w:r>
      <w:r>
        <w:rPr>
          <w:color w:val="FF0000"/>
          <w:rtl w:val="1"/>
        </w:rPr>
        <w:t xml:space="preserve">وقالَ رسولُ الله ﷺ بيدِه هكذا: مِن أَطرافِ الأصابع إلى أَصلِ الساق، وخطّطَ بالأصابع.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مشروعية المسح على الخفين و الجوربين - المسح على الخفين والجوربين</w:t>
      </w:r>
    </w:p>
    <w:p>
      <w:pPr>
        <w:bidi w:val="1"/>
        <w:jc w:val="start"/>
      </w:pPr>
      <w:r>
        <w:rPr>
          <w:rtl w:val="1"/>
        </w:rPr>
        <w:t>الشرح: الدلالة: كيفية المسح - المسح على الخفين والجوربين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القدرة والكفاية في أساليب التدريس ووسائله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تكلموا فيه،،،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