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الآيات التي تكون قبل الساعة-كتاب الفتن وأشراط الساعة-صحيح مسلم — رقم الحديث: 2901 — الرقم الفرعي: 1 — الرقم الأصلي: 2901</w:t>
        <w:br/>
      </w:r>
      <w:r>
        <w:rPr>
          <w:rtl w:val="1"/>
        </w:rPr>
        <w:t xml:space="preserve"> حدثنا أبو خَيْثمة،زهير بن حرب و إسحاق بن إبراهيم و ابن أبي عمر المكيّ ملاحظة واللفظ لزهير. قال إسحاق:أخبرنا،وقال الآخران: حدثنا سفيان بن عُيَيْنَة عن فرات القزاز عن أبي الطّفيل عن حذيفة بن أَسِيد الغِفاريّ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اطّلع النّبيُّ ﷺ علينا ونحنُ نَتذاكَر، فقال: «ما تَذاكَرون؟» قالوا: نَذكُر السَّاعةَ،  </w:t>
      </w:r>
      <w:r>
        <w:rPr>
          <w:color w:val="FF0000"/>
          <w:rtl w:val="1"/>
        </w:rPr>
        <w:t xml:space="preserve">قال: «إنّها لن تَقومَ حتى تكونَ قبَلَها عشرُ آيات»:  </w:t>
      </w:r>
      <w:r>
        <w:rPr>
          <w:color w:val="FF0000"/>
          <w:rtl w:val="1"/>
        </w:rPr>
        <w:t xml:space="preserve">فذَكرَ الدُّخانَ،  </w:t>
      </w:r>
      <w:r>
        <w:rPr>
          <w:color w:val="FF0000"/>
          <w:rtl w:val="1"/>
        </w:rPr>
        <w:t xml:space="preserve">والدَّجّال،  </w:t>
      </w:r>
      <w:r>
        <w:rPr>
          <w:color w:val="FF0000"/>
          <w:rtl w:val="1"/>
        </w:rPr>
        <w:t xml:space="preserve">والدَّابّة،  </w:t>
      </w:r>
      <w:r>
        <w:rPr>
          <w:color w:val="FF0000"/>
          <w:rtl w:val="1"/>
        </w:rPr>
        <w:t xml:space="preserve">وطُلوعَ الشّمس مِن مَغرِبها،  </w:t>
      </w:r>
      <w:r>
        <w:rPr>
          <w:color w:val="FF0000"/>
          <w:rtl w:val="1"/>
        </w:rPr>
        <w:t xml:space="preserve">ونُزولَ عيسى ابنِ مَريم ﷺ،  </w:t>
      </w:r>
      <w:r>
        <w:rPr>
          <w:color w:val="FF0000"/>
          <w:rtl w:val="1"/>
        </w:rPr>
        <w:t xml:space="preserve">ويأجوجَ ومأجوج،  </w:t>
      </w:r>
      <w:r>
        <w:rPr>
          <w:color w:val="FF0000"/>
          <w:rtl w:val="1"/>
        </w:rPr>
        <w:t xml:space="preserve">وثلاثةَ خُسوفٍ: خَسْفٌ بالمشرق، وخَسْفٌ بالمغرب، وخَسْفٌ بجَزيرةِ العَرب،  </w:t>
      </w:r>
      <w:r>
        <w:rPr>
          <w:color w:val="FF0000"/>
          <w:rtl w:val="1"/>
        </w:rPr>
        <w:t xml:space="preserve">وآخرُ ذلك نارٌ تَخرجُ مِن اليمنِ، تَطردُ الناسَ إلى مَحشَرِهم.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اليمن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الخامس: خروج يأجوج ومأجوج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التاسع: وقوع المسخ والخسف والصواعق والزلازل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الحادي عشر: الدخان والنار التي تحشر الناس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الثاني عشر: طلوع الشمس من مغربها وانقطاع التوبة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الثالث عشر: خروج دابة الأرض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