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يصيب من الطعام في أرض الحرب-كتاب فرض الخمس-صحيح البخاري — رقم الحديث: 3154 — الرقم الفرعي: 99 — الرقم الأصلي: 3154</w:t>
        <w:br/>
      </w:r>
      <w:r>
        <w:rPr>
          <w:rtl w:val="1"/>
        </w:rPr>
        <w:t xml:space="preserve"> حدثنا مُسَدّد حدثنا حمّاد بن زيد عن أيوب عن نافع عن ابنِ عُمر، رضي الله عنهما،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نُصِيبُ في مَغازِينا العَسَلَ والعِنَبَ، فنَأْكُلُه ولا نَرْفَعُه. </w:t>
      </w:r>
    </w:p>
    <w:p>
      <w:pPr>
        <w:bidi w:val="1"/>
        <w:jc w:val="start"/>
      </w:pPr>
      <w:r>
        <w:rPr>
          <w:rtl w:val="1"/>
        </w:rPr>
        <w:t>الشرح: الدلالة: العنب والزبيب - الفواكه</w:t>
      </w:r>
    </w:p>
    <w:p>
      <w:pPr>
        <w:bidi w:val="1"/>
        <w:jc w:val="start"/>
      </w:pPr>
      <w:r>
        <w:rPr>
          <w:rtl w:val="1"/>
        </w:rPr>
        <w:t>الشرح: الدلالة: العسل - العسل والسكاكر</w:t>
      </w:r>
    </w:p>
    <w:p>
      <w:pPr>
        <w:bidi w:val="1"/>
        <w:jc w:val="start"/>
      </w:pPr>
      <w:r>
        <w:rPr>
          <w:rtl w:val="1"/>
        </w:rPr>
        <w:t>الشرح: الدلالة: العسل - المضافات الغذائية</w:t>
      </w:r>
    </w:p>
    <w:p>
      <w:pPr>
        <w:bidi w:val="1"/>
        <w:jc w:val="start"/>
      </w:pPr>
      <w:r>
        <w:rPr>
          <w:rtl w:val="1"/>
        </w:rPr>
        <w:t>الشرح: الدلالة: دار الحرب - انواع الأقاليم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الانتفاع ببعض الغنيمة قبل قسمتها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