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غنم المشركون مال المسلم-كتاب الجهاد والسير-صحيح البخاري — رقم الحديث: 3067 — الرقم الفرعي: 99 — الرقم الأصلي: 3067</w:t>
        <w:br/>
      </w:r>
      <w:r>
        <w:rPr>
          <w:rtl w:val="1"/>
        </w:rPr>
        <w:t xml:space="preserve"> قال ابن نمير حدثنا عبيد الله عن نافع عن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ذهبَ فرسٌ له فأخَذَه العدوُّ، فظَهَرَ عليه المسلمونَ، فرُدَّ عليه في زَمَنِ رسولِ الله ﷺ.  </w:t>
      </w:r>
      <w:r>
        <w:rPr>
          <w:color w:val="FF0000"/>
          <w:rtl w:val="1"/>
        </w:rPr>
        <w:t xml:space="preserve">وأبَقَ عَبْدٌ له فلَحِقَ بالرُّومِ، فظَهَرَ عليهمُ المسلمونَ، فرَدَّه عليه خالدُ بنُ الوليدِ بعدَ النبيِّ ﷺ. </w:t>
      </w:r>
    </w:p>
    <w:p>
      <w:pPr>
        <w:bidi w:val="1"/>
        <w:jc w:val="start"/>
      </w:pPr>
      <w:r>
        <w:rPr>
          <w:rtl w:val="1"/>
        </w:rPr>
        <w:t>الشرح: الدلالة: المحاسبة - الإدارة</w:t>
      </w:r>
    </w:p>
    <w:p>
      <w:pPr>
        <w:bidi w:val="1"/>
        <w:jc w:val="start"/>
      </w:pPr>
      <w:r>
        <w:rPr>
          <w:rtl w:val="1"/>
        </w:rPr>
        <w:t>الشرح: الدلالة: وظائف المحاسبة - المحاسبة</w:t>
      </w:r>
    </w:p>
    <w:p>
      <w:pPr>
        <w:bidi w:val="1"/>
        <w:jc w:val="start"/>
      </w:pPr>
      <w:r>
        <w:rPr>
          <w:rtl w:val="1"/>
        </w:rPr>
        <w:t>الشرح: الدلالة: الحفاظ على الأموال - وظائف المحاسبة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الدفاع عن أموال المسلمين ومصالحهم - أسباب الجهاد وأهدافه (الدولة)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