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866 — الرقم الفرعي: 1 — الرقم الأصلي: 866</w:t>
        <w:br/>
      </w:r>
      <w:r>
        <w:rPr>
          <w:rtl w:val="1"/>
        </w:rPr>
        <w:t xml:space="preserve"> حدثنا حسن بن الربيع و أبو بكر بن أبي شيبة قالا:حدثنا أبو الأحوص عن سِماك عن جابر بن سَمُرة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أُصلِّي معَ رَسولِ الله ﷺ،  </w:t>
      </w:r>
      <w:r>
        <w:rPr>
          <w:color w:val="FF0000"/>
          <w:rtl w:val="1"/>
        </w:rPr>
        <w:t xml:space="preserve">فكانت صَلاتُه قَصْدًا، وخُطبتُه قَصْدًا.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تقصير الخطبة والبلاغة فيها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