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16698 — الرقم الفرعي: 99 — الرقم الأصلي: 16698 — ج: 4 — ص: 76</w:t>
        <w:br/>
      </w:r>
      <w:r>
        <w:rPr>
          <w:rtl w:val="1"/>
        </w:rPr>
        <w:t xml:space="preserve"> حدثنا أبو موسى العنزيّ،محمد بن المثنى قال:حدثنا محمد بن أبي عديّ عن ابن عون عن كلثوم بن جبر</w:t>
        <w:br/>
      </w:r>
      <w:r>
        <w:rPr>
          <w:color w:val="000000"/>
          <w:rtl w:val="1"/>
        </w:rPr>
        <w:t xml:space="preserve">قال: كنّا بواسِط القَصَبِ عند عبد الأعلى بنِ عبد الله بنِ عامر،  </w:t>
      </w:r>
      <w:r>
        <w:rPr>
          <w:color w:val="000000"/>
          <w:rtl w:val="1"/>
        </w:rPr>
        <w:t xml:space="preserve">قال: فإذا عندَه رجُلٌ يقال له أبو الغادِيَة، استَسقَى ماء، فأُتي بإناءٍ مفضَّضٍ، فأَبى أَن يَشرب،  </w:t>
      </w:r>
      <w:r>
        <w:rPr>
          <w:color w:val="000000"/>
          <w:rtl w:val="1"/>
        </w:rPr>
        <w:t xml:space="preserve">وذَكرَ النّبيَّ ﷺ، فذَكرَ هذا الحديث:  </w:t>
      </w:r>
      <w:r>
        <w:rPr>
          <w:color w:val="FF0000"/>
          <w:rtl w:val="1"/>
        </w:rPr>
        <w:t xml:space="preserve">«لا تَرجِعُوا بعدِي كُفّارًا، أو ضُلّالًا - شكَّ ابنُ أَبي عدِيّ - يَضرِبُ بعضُكُم رِقابَ بَعض»،  </w:t>
      </w:r>
      <w:r>
        <w:rPr>
          <w:color w:val="FF0000"/>
          <w:rtl w:val="1"/>
        </w:rPr>
        <w:t xml:space="preserve">فإذا رجُلٌ يسُبُّ فلانًا، فقلتُ: واللهِ لَئِن أَمكَنني اللهُ منكَ في كَتِيبة. فلمَّا كان يومُ صِفِّين إذا أنا به وعليه دِرْع، قال: ففَطِنتُ إلى الفُرْجةِ في جُرُبَّان الدِّرع، فطَعنتُه، فقَتلتُه، فإذا هو عمَّار بنُ ياسر،  </w:t>
      </w:r>
      <w:r>
        <w:rPr>
          <w:color w:val="FF0000"/>
          <w:rtl w:val="1"/>
        </w:rPr>
        <w:t xml:space="preserve">قال: قلت: وأيُّ يدٍ كفتاه؟ يَكرَه أن يَشربَ في إناءٍ مفضَّضٍ، وقد قَتلَ عمّارَ بن ياسر.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