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تسمية العنب كرماً-كتاب الألفاظ من الأدب وغيرها-صحيح مسلم — رقم الحديث: 2248 — الرقم الفرعي: 1 — الرقم الأصلي: 2248</w:t>
        <w:br/>
      </w:r>
      <w:r>
        <w:rPr>
          <w:rtl w:val="1"/>
        </w:rPr>
        <w:t xml:space="preserve"> حدثنا عليّ بن خَشْرَم أخبرنا عيسى ملاحظة يعني ابن يونس عن شعبة عن سِمَاك بن حرب عن علقمة بن وائل عن أبيه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تَقولُوا: الكَرْم، ولكن قُولوا: الحَبَلة» (يعني العِنَب). 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