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العمرى-كتاب الهبات-صحيح مسلم — رقم الحديث: 1625 — الرقم الفرعي: 5 — الرقم الأصلي: 1625</w:t>
        <w:br/>
      </w:r>
      <w:r>
        <w:rPr>
          <w:rtl w:val="1"/>
        </w:rPr>
        <w:t xml:space="preserve"> حدثنا محمد بن رافع حدثنا ابن أبي فُدَيك عن ابن أبي ذئب عن ابن شهاب عن أبي سلمة بن عبد الرحمن عن جابر ملاحظة وهو ابن عبد الله</w:t>
        <w:br/>
      </w:r>
      <w:r>
        <w:rPr>
          <w:color w:val="FF0000"/>
          <w:rtl w:val="1"/>
        </w:rPr>
        <w:t xml:space="preserve">أنَّ رسولَ الله ﷺ قضَى فيمَن أُعمِر عُمرَى له ولِعَقِبِه، فهي له بَتلَةً، لا يجوزُ للمُعطِي فيها شرطٌ ولا ثُنيَا.  </w:t>
      </w:r>
      <w:r>
        <w:rPr>
          <w:color w:val="FF0000"/>
          <w:rtl w:val="1"/>
        </w:rPr>
        <w:t xml:space="preserve">قال أبو سَلَمة: لأنّه أَعطَى عطاءً وقعتْ فيه المَواريثُ، فقَطَعت المَواريثُ شَرطَه. </w:t>
      </w:r>
    </w:p>
    <w:p>
      <w:pPr>
        <w:bidi w:val="1"/>
        <w:jc w:val="start"/>
      </w:pPr>
      <w:r>
        <w:rPr>
          <w:rtl w:val="1"/>
        </w:rPr>
        <w:t>الشرح: الدلالة: العمرى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