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5177 — الرقم الفرعي: 99 — الرقم الأصلي: 5177 — ج: 2 — ص: 55</w:t>
        <w:br/>
      </w:r>
      <w:r>
        <w:rPr>
          <w:rtl w:val="1"/>
        </w:rPr>
        <w:t xml:space="preserve"> حدثنا يحيى عن عُبيدالله أخبرني نافع عن ابن عمر أن عمر</w:t>
        <w:br/>
      </w:r>
      <w:r>
        <w:rPr>
          <w:color w:val="000000"/>
          <w:rtl w:val="1"/>
        </w:rPr>
        <w:t xml:space="preserve">حَمَلَ عَلَى فَرَسٍ، فَأَعْطَاهَا عُمَرُ رَسُولَ اللهِ ﷺ لِيَحْمِلَ عَليهَا رَجُلًا، فَأُخْبِرَ عُمَرُ أَنَّهُ قَدْ وَقَفَها يَبِيعُهَا،  </w:t>
      </w:r>
      <w:r>
        <w:rPr>
          <w:color w:val="000000"/>
          <w:rtl w:val="1"/>
        </w:rPr>
        <w:t xml:space="preserve">قَالَ: فَسَأَلَ عَنْ ذَلِكَ النَّبِيَّ ﷺ يَبْتَاعُهَا، قَالَ: «لَا تَبْتَعْهَا وَلَا تَعُدْ فِي صَدَقَتِكَ»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