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سبّ الموتى-كتاب الأدب-سنن أبي داود — رقم الحديث: 4900 — الرقم الفرعي: 99 — الرقم الأصلي: 4900</w:t>
        <w:br/>
      </w:r>
      <w:r>
        <w:rPr>
          <w:rtl w:val="1"/>
        </w:rPr>
        <w:t xml:space="preserve"> حدثنا محمد بن العلاء أخبرنا أبو معاوية بن هشام عن عمران بن أنس المكيّ عن عطاء عن ابن عمر قال:قال رسول الله صلى الله عليه وسلم</w:t>
        <w:br/>
      </w:r>
      <w:r>
        <w:rPr>
          <w:color w:val="FF0000"/>
          <w:rtl w:val="1"/>
        </w:rPr>
        <w:t xml:space="preserve">«اذكُرُوا مَحاسِنَ مَوتاكُم، وكُفُّوا عن مَساوِيهم».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ذكر محاسن الميت والنهي عن الوقوع فيه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