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8563 — الرقم الفرعي: 99 — الرقم الأصلي: 8563</w:t>
        <w:br/>
      </w:r>
      <w:r>
        <w:rPr>
          <w:rtl w:val="1"/>
        </w:rPr>
        <w:t xml:space="preserve"> حدثنا عبد الله حدثني أبي حدثنا  عفّان حدثنا حمّاد بن سلمة حدثنا محمد بن عمرو عن أبي سلمة عن أبي هريرة قال:قال رسول الله صلى الله عليه وسلم</w:t>
        <w:br/>
      </w:r>
      <w:r>
        <w:rPr>
          <w:color w:val="FF0000"/>
          <w:rtl w:val="1"/>
        </w:rPr>
        <w:t xml:space="preserve">«إنَّه لَيَسمعُ خَفقَ نِعالِهم إذا وَلَّوا».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سماع الميت قرع نعال المشيعين وشعوره بمن حوله - ثامنًا: عودة الروح للجسد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