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الصلاة في الثوب الواحد ملتحفاً به-كتاب الصلاة-صحيح البخاري — رقم الحديث: 357 — الرقم الفرعي: 99 — الرقم الأصلي: 357</w:t>
        <w:br/>
      </w:r>
      <w:r>
        <w:rPr>
          <w:rtl w:val="1"/>
        </w:rPr>
        <w:t xml:space="preserve"> حدثنا إسماعيل بن أبي أويس قال:حدثني مالك بن أنس عن أبي النضر ملاحظة مولى عمر بن عبيد الله أنّ أبا مُرّة ملاحظة مولى أمّ هانىء بنت أبي طالب أخبره أنه سمع أمّ هانىء بنت أبي طالب</w:t>
        <w:br/>
      </w:r>
      <w:r>
        <w:rPr>
          <w:color w:val="000000"/>
          <w:rtl w:val="1"/>
        </w:rPr>
        <w:t xml:space="preserve">تقولُ:  </w:t>
      </w:r>
      <w:r>
        <w:rPr>
          <w:color w:val="000000"/>
          <w:rtl w:val="1"/>
        </w:rPr>
        <w:t xml:space="preserve">ذهبتُ إلى رسولِ الله ﷺ عامَ الفَتْحِ فوَجَدْتُه يَغتَسِلُ وفاطمةُ ابنتُه تَسْتُرُه،  </w:t>
      </w:r>
      <w:r>
        <w:rPr>
          <w:color w:val="FF0000"/>
          <w:rtl w:val="1"/>
        </w:rPr>
        <w:t xml:space="preserve">قالت: فسَلَّمْتُ عليه فقال: «مَن هذه؟» فقلتُ: أنا أمُّ هانئٍ بنتُ أبي طالبٍ، فقال: «مَرْحَبًا بأمِّ هانئٍ»،  </w:t>
      </w:r>
      <w:r>
        <w:rPr>
          <w:color w:val="FF0000"/>
          <w:rtl w:val="1"/>
        </w:rPr>
        <w:t xml:space="preserve">فلمّا فَرَغَ مِن غُسْلِه قامَ فصَلَّى ثمانيَ رَكَعاتٍ مُلْتَحِفًا في ثوبٍ واحدٍ،  </w:t>
      </w:r>
      <w:r>
        <w:rPr>
          <w:color w:val="FF0000"/>
          <w:rtl w:val="1"/>
        </w:rPr>
        <w:t xml:space="preserve">فلمّا انصَرَفَ قلتُ: يا رسولَ الله، زَعَمَ ابنُ أُمّي أنَّه قاتِلٌ رجلًا قد أجَرْتُه، فلانَ ابنَ هُبَيرةَ،  </w:t>
      </w:r>
      <w:r>
        <w:rPr>
          <w:color w:val="FF0000"/>
          <w:rtl w:val="1"/>
        </w:rPr>
        <w:t xml:space="preserve">فقال رسولُ الله ﷺ: «قد أجَرْنا مَن أجَرْتِ يا أُمَّ هانئٍ».  </w:t>
      </w:r>
      <w:r>
        <w:rPr>
          <w:color w:val="000000"/>
          <w:rtl w:val="1"/>
        </w:rPr>
        <w:t xml:space="preserve">قالت أمُّ هانئٍ: وذاكَ ضُحًى. </w:t>
      </w:r>
    </w:p>
    <w:p>
      <w:pPr>
        <w:bidi w:val="1"/>
        <w:jc w:val="start"/>
      </w:pPr>
      <w:r>
        <w:rPr>
          <w:rtl w:val="1"/>
        </w:rPr>
        <w:t>الشرح: الدلالة: تواضعه ورفقه ﷺ في معاملة النساء - تواضع النبي ﷺ ورفقه وحلمه</w:t>
      </w:r>
    </w:p>
    <w:p>
      <w:pPr>
        <w:bidi w:val="1"/>
        <w:jc w:val="start"/>
      </w:pPr>
      <w:r>
        <w:rPr>
          <w:rtl w:val="1"/>
        </w:rPr>
        <w:t>الشرح: الدلالة: تكريم النبي ﷺ للنساء - الباب الثالث: أخلاق النبي ﷺ</w:t>
      </w:r>
    </w:p>
    <w:p>
      <w:pPr>
        <w:bidi w:val="1"/>
        <w:jc w:val="start"/>
      </w:pPr>
      <w:r>
        <w:rPr>
          <w:rtl w:val="1"/>
        </w:rPr>
        <w:t>الشرح: الدلالة: الذين أهدر النبي صلى الله عليه وسلم دمهم - من أحداث غزوة الفتح</w:t>
      </w:r>
    </w:p>
    <w:p>
      <w:pPr>
        <w:bidi w:val="1"/>
        <w:jc w:val="start"/>
      </w:pPr>
      <w:r>
        <w:rPr>
          <w:rtl w:val="1"/>
        </w:rPr>
        <w:t>الشرح: الدلالة: الالتحاف أو التوشح - هيئات اللباس</w:t>
      </w:r>
    </w:p>
    <w:p>
      <w:pPr>
        <w:bidi w:val="1"/>
        <w:jc w:val="start"/>
      </w:pPr>
      <w:r>
        <w:rPr>
          <w:rtl w:val="1"/>
        </w:rPr>
        <w:t>الشرح: الدلالة: إجارة من يجيره المسلم - أخلاق القتال وآدابه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