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24870 — الرقم الفرعي: 99 — الرقم الأصلي: 24870</w:t>
        <w:br/>
      </w:r>
      <w:r>
        <w:rPr>
          <w:rtl w:val="1"/>
        </w:rPr>
        <w:t xml:space="preserve"> حدثنا عبد الله حدثني أبي ثنا سليمان بن داود قال:أنا عبد الرحمن عن هشام بن عروة قال:أخبرني أبي</w:t>
        <w:br/>
      </w:r>
      <w:r>
        <w:rPr>
          <w:color w:val="000000"/>
          <w:rtl w:val="1"/>
        </w:rPr>
        <w:t xml:space="preserve">أنَّ عائشةَ قالت له:  </w:t>
      </w:r>
      <w:r>
        <w:rPr>
          <w:color w:val="000000"/>
          <w:rtl w:val="1"/>
        </w:rPr>
        <w:t xml:space="preserve">يا ابنَ أُختي، لقد رأيتُ من تَعظيمِ رسولِ الله ﷺ عمَّه أَمرًا عَجيبًا،  </w:t>
      </w:r>
      <w:r>
        <w:rPr>
          <w:color w:val="000000"/>
          <w:rtl w:val="1"/>
        </w:rPr>
        <w:t xml:space="preserve">وذلك أنَّ رسولَ الله ﷺ كانت تأخذُه الخاصِرَة، فيَشتدُّ به جدًّا،  </w:t>
      </w:r>
      <w:r>
        <w:rPr>
          <w:color w:val="000000"/>
          <w:rtl w:val="1"/>
        </w:rPr>
        <w:t xml:space="preserve">فكنَّا نقول: أَخذَ رسولَ الله ﷺ عِرْقُ الكِلْية، لا نَهتدِي أن نقول: الخاصِرَة،  </w:t>
      </w:r>
      <w:r>
        <w:rPr>
          <w:color w:val="FF0000"/>
          <w:rtl w:val="1"/>
        </w:rPr>
        <w:t xml:space="preserve">ثم أَخذَتْ رسولَ الله ﷺ يومًا، فاشتدَّتْ به جدًّا حتى أُغمِيَ عليه، وخِفْنا عليه، وفَزِعَ النَّاسُ إليه،  </w:t>
      </w:r>
      <w:r>
        <w:rPr>
          <w:color w:val="FF0000"/>
          <w:rtl w:val="1"/>
        </w:rPr>
        <w:t xml:space="preserve">فظننَّا أن به ذاتَ الجَنْب، فلَدَدْناه،  </w:t>
      </w:r>
      <w:r>
        <w:rPr>
          <w:color w:val="FF0000"/>
          <w:rtl w:val="1"/>
        </w:rPr>
        <w:t xml:space="preserve">ثم سُرِّيَ عن رسولِ الله ﷺ وأَفاقَ، فعَرَفَ أنّه قد لُدَّ، ووَجدَ أَثرَ اللَّدُود، فقال: «ظَنَنتُم أنَّ الله عزَّ وجلَّ سلَّطَها عليَّ؟ ما كان اللهُ لِيُسلِّطَها علَيَّ،  </w:t>
      </w:r>
      <w:r>
        <w:rPr>
          <w:color w:val="FF0000"/>
          <w:rtl w:val="1"/>
        </w:rPr>
        <w:t xml:space="preserve">والذي نفْسِي بيَدِه، لا يَبقَى في البَيتِ أَحدٌ إلّا لُدَّ، إلّا عَمِّي»،  </w:t>
      </w:r>
      <w:r>
        <w:rPr>
          <w:color w:val="FF0000"/>
          <w:rtl w:val="1"/>
        </w:rPr>
        <w:t xml:space="preserve">فرَأيتُهم يَلُدُّونَهم رجلًا رجلًا. قالت عائشةُ: ومَن في البَيتِ يَومَئذٍ، فتَذكُرُ فضلَهم، فلُدَّ الرِّجالُ أَجمَعونَ،  </w:t>
      </w:r>
      <w:r>
        <w:rPr>
          <w:color w:val="FF0000"/>
          <w:rtl w:val="1"/>
        </w:rPr>
        <w:t xml:space="preserve">وبلَغَ اللَّدودُ أَزواجَ النّبيِّ ﷺ، فلُدِدْنَ امرأةً امرأة،  </w:t>
      </w:r>
      <w:r>
        <w:rPr>
          <w:color w:val="FF0000"/>
          <w:rtl w:val="1"/>
        </w:rPr>
        <w:t xml:space="preserve">حتى بلَغَ اللَّدودُ امرأةً منَّا - قال ابنُ أبي الزِّناد: لا أَعلمُها إلّا مَيمونةَ، قال: وقال بعضُ الناس: أُم سَلَمة - قالت: إنِّي واللهِ صائِمَة، فقُلنا: بئسَما ظَننتِ أن نَترُكَكِ، وقد أَقسَمَ رسولُ الله ﷺ، فلَدَدْناها واللهِ يا ابنَ أُختي، وإنَّها لَصائِمَة.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محاولة علاجه وقصة اللدود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