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قول النبيّ صلى الله عليه وسلم:لا ترجعوا بعدي كفاراً-كتاب الفتن-صحيح البخاري — رقم الحديث: 7078 — الرقم الفرعي: 99 — الرقم الأصلي: 7078</w:t>
        <w:br/>
      </w:r>
      <w:r>
        <w:rPr>
          <w:rtl w:val="1"/>
        </w:rPr>
        <w:t xml:space="preserve"> حدثنا مُسَدّد حدثنا يحيى حدثنا قرّة بن خالد حدثنا ابن سيرين عن عبد الرحمن بن أبي بكرة عن أبي بكرة وعن رجل آخر ملاحظة هو أفضل في نفسي من عبد الرحمن بن أبي بكرة عن أبي بكرة</w:t>
        <w:br/>
      </w:r>
      <w:r>
        <w:rPr>
          <w:color w:val="000000"/>
          <w:rtl w:val="1"/>
        </w:rPr>
        <w:t xml:space="preserve">أنَّ رسولَ الله ﷺ خَطَبَ النّاسَ فقال:  </w:t>
      </w:r>
      <w:r>
        <w:rPr>
          <w:color w:val="FF0000"/>
          <w:rtl w:val="1"/>
        </w:rPr>
        <w:t xml:space="preserve">«ألَا تدرونَ أيُّ يومٍ هذا؟» قالوا: اللهُ ورسولُه أعلَمُ، قال: حتَّى ظننَّا أنَّه سَيُسمِّيه بغيرِ اسمِه، فقال: «أليس بيومِ النَّحْرِ؟» قلنا: بَلَى يا رسولَ الله،  </w:t>
      </w:r>
      <w:r>
        <w:rPr>
          <w:color w:val="FF0000"/>
          <w:rtl w:val="1"/>
        </w:rPr>
        <w:t xml:space="preserve">قال: «أيُّ بَلَدٍ هذا؟ أليستْ بالبَلْدةِ الحرامِ؟» قلنا: بَلَى يا رسولَ الله،  </w:t>
      </w:r>
      <w:r>
        <w:rPr>
          <w:color w:val="FF0000"/>
          <w:rtl w:val="1"/>
        </w:rPr>
        <w:t xml:space="preserve">قال: «فإنَّ دِماءَكم وأموالَكم وأعراضَكم وأبْشارَكم عليكم حَرَامٌ، كحُرْمةِ يومِكم هذا، في شهرِكم هذا، في بَلَدِكم هذا،  </w:t>
      </w:r>
      <w:r>
        <w:rPr>
          <w:color w:val="FF0000"/>
          <w:rtl w:val="1"/>
        </w:rPr>
        <w:t xml:space="preserve">ألا هل بَلَّغْتُ؟» قلنا: نعم، قال: «اللهمَّ اشهَدْ،  </w:t>
      </w:r>
      <w:r>
        <w:rPr>
          <w:color w:val="FF0000"/>
          <w:rtl w:val="1"/>
        </w:rPr>
        <w:t xml:space="preserve">فلْيُبلِّغِ الشّاهدُ الغائبَ، فإنَّه رُبَّ مُبلِّغٍ يُبلِّغُه مَن هو أوعَى له»  </w:t>
      </w:r>
      <w:r>
        <w:rPr>
          <w:color w:val="FF0000"/>
          <w:rtl w:val="1"/>
        </w:rPr>
        <w:t xml:space="preserve">فكان كَذلكَ،  </w:t>
      </w:r>
      <w:r>
        <w:rPr>
          <w:color w:val="FF0000"/>
          <w:rtl w:val="1"/>
        </w:rPr>
        <w:t xml:space="preserve">قال: «لا تَرْجِعُوا بَعْدي كُفّارًا، يَضرِبُ بعضُكُم، رِقابَ بعضٍ».  </w:t>
      </w:r>
      <w:r>
        <w:rPr>
          <w:color w:val="000000"/>
          <w:rtl w:val="1"/>
        </w:rPr>
        <w:t xml:space="preserve">فلمّا كان يومُ حُرِّقَ ابنُ الحَضْرَمِيِّ، حينَ حَرَّقَه جاريةُ بنُ قُدامةَ قال: أشْرِفُوا على أبي بَكْرةَ، فقالوا هذا أبو بَكْرةَ يَراكَ. </w:t>
      </w:r>
      <w:r>
        <w:rPr>
          <w:color w:val="000000"/>
          <w:rtl w:val="1"/>
        </w:rPr>
        <w:t xml:space="preserve">قال عبدُ الرَّحمنِ: فحدَّثتني أُمّي، عن أبي بَكْرةَ أنَّه قال: لو دَخَلُوا عليَّ ما بَهَشْتُ بقَصَبةٍ. </w:t>
      </w:r>
    </w:p>
    <w:p>
      <w:pPr>
        <w:bidi w:val="1"/>
        <w:jc w:val="start"/>
      </w:pPr>
      <w:r>
        <w:rPr>
          <w:rtl w:val="1"/>
        </w:rPr>
        <w:t>درجة الحديث: صحيح</w:t>
      </w:r>
    </w:p>
    <w:p>
      <w:pPr>
        <w:bidi w:val="1"/>
        <w:jc w:val="start"/>
      </w:pPr>
      <w:r>
        <w:rPr>
          <w:rtl w:val="1"/>
        </w:rPr>
        <w:t>الشرح: الدلالة: التربية المستمرة - المباديء</w:t>
      </w:r>
    </w:p>
    <w:p>
      <w:pPr>
        <w:bidi w:val="1"/>
        <w:jc w:val="start"/>
      </w:pPr>
      <w:r>
        <w:rPr>
          <w:rtl w:val="1"/>
        </w:rPr>
        <w:t>الشرح: الدلالة: الدافع (الباعث والحافزوالتعزيز) - مبادئ التعلم وشروطه</w:t>
      </w:r>
    </w:p>
    <w:p>
      <w:pPr>
        <w:bidi w:val="1"/>
        <w:jc w:val="start"/>
      </w:pPr>
      <w:r>
        <w:rPr>
          <w:rtl w:val="1"/>
        </w:rPr>
        <w:t>الشرح: الدلالة: الحاجة إلى الأمن - حاجات المتعلمين</w:t>
      </w:r>
    </w:p>
    <w:p>
      <w:pPr>
        <w:bidi w:val="1"/>
        <w:jc w:val="start"/>
      </w:pPr>
      <w:r>
        <w:rPr>
          <w:rtl w:val="1"/>
        </w:rPr>
        <w:t>الشرح: الدلالة: قيمة حرمة دَمِ الإنسان وعِرضِه - مظاهر قيم تكريم الإنسان</w:t>
      </w:r>
    </w:p>
    <w:p>
      <w:pPr>
        <w:bidi w:val="1"/>
        <w:jc w:val="start"/>
      </w:pPr>
      <w:r>
        <w:rPr>
          <w:rtl w:val="1"/>
        </w:rPr>
        <w:t>الشرح: الدلالة: قيمة المسؤولية العامة - قيم المسؤولية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