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شيبه صلى الله عليه وسلم-كتاب الفضائل-صحيح مسلم — رقم الحديث: 2341 — الرقم الفرعي: 5 — الرقم الأصلي: 2341</w:t>
        <w:br/>
      </w:r>
      <w:r>
        <w:rPr>
          <w:rtl w:val="1"/>
        </w:rPr>
        <w:t xml:space="preserve"> حدثنا نصر بن عليّ الجَهْضَمِيّ حدثنا أبي حدثنا المثنى بن سعيد عن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يُكرَه ‌أَن ‌يَنتِفَ ‌الرَّجلُ الشَّعَرةَ البَيضاءَ مِن رأسِه ولِحيتِه.  </w:t>
      </w:r>
      <w:r>
        <w:rPr>
          <w:color w:val="FF0000"/>
          <w:rtl w:val="1"/>
        </w:rPr>
        <w:t xml:space="preserve">قال: ولم يَختَضِبْ رسولُ الله ﷺ،  </w:t>
      </w:r>
      <w:r>
        <w:rPr>
          <w:color w:val="FF0000"/>
          <w:rtl w:val="1"/>
        </w:rPr>
        <w:t xml:space="preserve">إنّما كان البَياضُ في عَنفَقَتِه، وفي الصُّدْغَين، وفي الرَّأسِ نَبْذٌ. </w:t>
      </w:r>
    </w:p>
    <w:p>
      <w:pPr>
        <w:bidi w:val="1"/>
        <w:jc w:val="start"/>
      </w:pPr>
      <w:r>
        <w:rPr>
          <w:rtl w:val="1"/>
        </w:rPr>
        <w:t>الشرح: الدلالة: ترك الشيب - شعر الرأس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