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السفر بالمصاحف إلىأرض العدوّ-كتاب الجهاد والسير-صحيح البخاري — رقم الحديث: 2990 — الرقم الفرعي: 99 — الرقم الأصلي: 2990</w:t>
        <w:br/>
      </w:r>
      <w:r>
        <w:rPr>
          <w:rtl w:val="1"/>
        </w:rPr>
        <w:t xml:space="preserve"> حدثنا عبد الله بن مسلمة عن مالك عن نافع عن عبد الله بن عمر رضي الله عنهما</w:t>
        <w:br/>
      </w:r>
      <w:r>
        <w:rPr>
          <w:color w:val="FF0000"/>
          <w:rtl w:val="1"/>
        </w:rPr>
        <w:t xml:space="preserve">أنَّ رسولَ الله ﷺ نَهَى أنْ يُسافَرَ بالقرآنِ إلى أرضِ العدوِّ. 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السفر بالقرآن - أحكام المصحف</w:t>
      </w:r>
    </w:p>
    <w:p>
      <w:pPr>
        <w:bidi w:val="1"/>
        <w:jc w:val="start"/>
      </w:pPr>
      <w:r>
        <w:rPr>
          <w:rtl w:val="1"/>
        </w:rPr>
        <w:t>الشرح: الدلالة: دار الحرب - انواع الأقاليم</w:t>
      </w:r>
    </w:p>
    <w:p>
      <w:pPr>
        <w:bidi w:val="1"/>
        <w:jc w:val="start"/>
      </w:pPr>
      <w:r>
        <w:rPr>
          <w:rtl w:val="1"/>
        </w:rPr>
        <w:t>الشرح: الدلالة: اشتراط الإسلام - العاقدان</w:t>
      </w:r>
    </w:p>
    <w:p>
      <w:pPr>
        <w:bidi w:val="1"/>
        <w:jc w:val="start"/>
      </w:pPr>
      <w:r>
        <w:rPr>
          <w:rtl w:val="1"/>
        </w:rPr>
        <w:t>الشرح: الدلالة: بيع المصحف لغير المسلم - اشتراط الإسلام</w:t>
      </w:r>
    </w:p>
    <w:p>
      <w:pPr>
        <w:bidi w:val="1"/>
        <w:jc w:val="start"/>
      </w:pPr>
      <w:r>
        <w:rPr>
          <w:rtl w:val="1"/>
        </w:rPr>
        <w:t>الشرح: الدلالة: البيع والشراء من الحربي - اشتراط الإسلام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