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صيام نوح عليه السلام-كتاب الصيام-سنن ابن ماجة — رقم الحديث: 1714 — الرقم الفرعي: 99 — الرقم الأصلي: 1714</w:t>
        <w:br/>
      </w:r>
      <w:r>
        <w:rPr>
          <w:rtl w:val="1"/>
        </w:rPr>
        <w:t xml:space="preserve"> حدثنا سهل بن أبي سهل ثنا سعيد بن أبي مريم عن ابن لهيعة عن جعفر بن أبي ربيعة عن أبي فراس أنه سمع عبد الله بن عمرو يقول:سمعت رسول الله صلى الله عليه وسلم</w:t>
        <w:br/>
      </w:r>
      <w:r>
        <w:rPr>
          <w:color w:val="FF0000"/>
          <w:rtl w:val="1"/>
        </w:rPr>
        <w:t xml:space="preserve">يقول: «صامَ نُوحٌ الدَّهرَ، إِلَّا يَومَ الفِطرِ ويَومَ الأَضحَى».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أخبار نوح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