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المباشرة للصائم-كتاب الصيام-سنن ابن ماجة — رقم الحديث: 1688 — الرقم الفرعي: 99 — الرقم الأصلي: 1688</w:t>
        <w:br/>
      </w:r>
      <w:r>
        <w:rPr>
          <w:rtl w:val="1"/>
        </w:rPr>
        <w:t xml:space="preserve"> حدثنا محمد بن خالد بن عبد الله الواسطيّ ثنا أبي عن عطاء بن السّائب عن سعيد بن جبير عن ابن عبّاس</w:t>
        <w:br/>
      </w:r>
      <w:r>
        <w:rPr>
          <w:color w:val="FF0000"/>
          <w:rtl w:val="1"/>
        </w:rPr>
        <w:t xml:space="preserve">قال: رُخِّصَ للكَبِيرِ الصَّائِمِ في المُباشَرَةِ، وكُرِه لِلشَّابِّ. </w:t>
      </w:r>
    </w:p>
    <w:p>
      <w:pPr>
        <w:bidi w:val="1"/>
        <w:jc w:val="start"/>
      </w:pPr>
      <w:r>
        <w:rPr>
          <w:rtl w:val="1"/>
        </w:rPr>
        <w:t>درجة الحديث: ضعيف جدا / ضعيف جدا</w:t>
      </w:r>
    </w:p>
    <w:p>
      <w:pPr>
        <w:bidi w:val="1"/>
        <w:jc w:val="start"/>
      </w:pPr>
      <w:r>
        <w:rPr>
          <w:rtl w:val="1"/>
        </w:rPr>
        <w:t>الشرح: الدلالة: القبلة - ما لا يبطل الصيام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الشيخوخة (من سن 50 فما فوق) - مراحل النمو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