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كيف يصوم ثلاثة أيام من كلّ شهر،وذكر اختلاف الناقلين للخبر في ذلك-كتاب الصيام-سنن النسائي — رقم الحديث: 2414 — الرقم الفرعي: 99 — الرقم الأصلي: 2414</w:t>
        <w:br/>
      </w:r>
      <w:r>
        <w:rPr>
          <w:rtl w:val="1"/>
        </w:rPr>
        <w:t xml:space="preserve"> أخبرنا الحسن بن محمد الزعفرانيّ قال:حدثنا سعيد بن سليمان عن شريك عن الحُرّ بن صيّاح عن ابن عمر</w:t>
        <w:br/>
      </w:r>
      <w:r>
        <w:rPr>
          <w:color w:val="FF0000"/>
          <w:rtl w:val="1"/>
        </w:rPr>
        <w:t xml:space="preserve">أَنَّ رَسولَ اللَّهِ ﷺ كان يَصومُ ثَلاثةَ أَيَّامٍ مِن كُلِّ شَهرٍ، يَومَ الاثنَينِ مِن أَوَّلِ الشَّهرِ، والخَمِيسِ الذِي يَلِيه، ثمَّ الخَمِيسِ الذِي يَليهِ.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صيام الاثنين والخميس - ما ورد في الترغيب في صيام التطوع</w:t>
      </w:r>
    </w:p>
    <w:p>
      <w:pPr>
        <w:bidi w:val="1"/>
        <w:jc w:val="start"/>
      </w:pPr>
      <w:r>
        <w:rPr>
          <w:rtl w:val="1"/>
        </w:rPr>
        <w:t>الشرح: الدلالة: ما ورد في الإثنين والخميس - ما ورد في الأيام والليالي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