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الصائم لا تردّ دعوته-كتاب الصيام-سنن ابن ماجة — رقم الحديث: 1753 — الرقم الفرعي: 99 — الرقم الأصلي: 1753</w:t>
        <w:br/>
      </w:r>
      <w:r>
        <w:rPr>
          <w:rtl w:val="1"/>
        </w:rPr>
        <w:t xml:space="preserve"> حدثنا هشام بن عمّار ثنا الوليد بن مسلم ثنا إسحاق بن عبيد الله المدنيّ قال:سمعت عبد الله بن أبي مُليكة يقول:سمعت عبد الله بن عمرو بن العاص يقول:قال رسول الله صلى الله عليه وسلم</w:t>
        <w:br/>
      </w:r>
      <w:r>
        <w:rPr>
          <w:color w:val="FF0000"/>
          <w:rtl w:val="1"/>
        </w:rPr>
        <w:t xml:space="preserve">«إِنَّ لِلصَّائِمِ عِندَ فِطرِه لَدَعوَةً ما تُرَدُّ».  </w:t>
      </w:r>
      <w:r>
        <w:rPr>
          <w:color w:val="FF0000"/>
          <w:rtl w:val="1"/>
        </w:rPr>
        <w:t xml:space="preserve">قال ابنُ أَبِي مُلَيْكَةَ: سَمِعتُ عَبدَ اللَّهِ بنَ عَمرٍو يَقولُ إِذا أَفطَرَ: اللَّهُمَّ إِنِّي أَسأَلُكَ بِرَحمَتِك الَّتِي وَسِعَت كُلَّ شَيءٍ، أَن تَغْفِرَ لِي.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دعوة الصائم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