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وصل وصله الله-كتاب الأدب-صحيح البخاري — رقم الحديث: 5988 — الرقم الفرعي: 99 — الرقم الأصلي: 5988</w:t>
        <w:br/>
      </w:r>
      <w:r>
        <w:rPr>
          <w:rtl w:val="1"/>
        </w:rPr>
        <w:t xml:space="preserve"> حدثنا خالد بن مخلد حدثنا سليمان حدثنا عبد الله بن دينار عن أبي صالح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الرَّحِمَ شِجْنةٌ منَ الرَّحمنِ،  </w:t>
      </w:r>
      <w:r>
        <w:rPr>
          <w:color w:val="FF0000"/>
          <w:rtl w:val="1"/>
        </w:rPr>
        <w:t xml:space="preserve">فقال الله: مَن وَصَلَكِ وَصَلْتُه،  </w:t>
      </w:r>
      <w:r>
        <w:rPr>
          <w:color w:val="000000"/>
          <w:rtl w:val="1"/>
        </w:rPr>
        <w:t xml:space="preserve">ومَن قَطَعَكِ قَطَعْتُه».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جزاءُ واصِل الرحم الوَصلُ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