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النحر قبل الحلق في الحصر-كتاب الحجّ-صحيح البخاري — رقم الحديث: 1812 — الرقم الفرعي: 99 — الرقم الأصلي: 1812</w:t>
        <w:br/>
      </w:r>
      <w:r>
        <w:rPr>
          <w:rtl w:val="1"/>
        </w:rPr>
        <w:t xml:space="preserve"> حدثنا محمد بن عبد الرحيم أخبرنا أبو بدر،شجاع بن الوليد عن عمر بن محمد العمريّ قال:وحدث نافع</w:t>
        <w:br/>
      </w:r>
      <w:r>
        <w:rPr>
          <w:color w:val="000000"/>
          <w:rtl w:val="1"/>
        </w:rPr>
        <w:t xml:space="preserve">أنَّ عبدَ الله وسالمًا كَلَّما عبدَ الله بنَ عمرَ، رضي الله عنهما،  </w:t>
      </w:r>
      <w:r>
        <w:rPr>
          <w:color w:val="FF0000"/>
          <w:rtl w:val="1"/>
        </w:rPr>
        <w:t xml:space="preserve">فقال: خَرَجْنا معَ النبيِّ ﷺ مُعتَمِرِينَ، فحالَ كُفّارُ قُرَيشٍ دونَ البيتِ، فنَحَرَ رسولُ الله ﷺ بُدْنَه وحَلَقَ رأسَه. </w:t>
      </w:r>
    </w:p>
    <w:p>
      <w:pPr>
        <w:bidi w:val="1"/>
        <w:jc w:val="start"/>
      </w:pPr>
      <w:r>
        <w:rPr>
          <w:rtl w:val="1"/>
        </w:rPr>
        <w:t>الشرح: الدلالة: تحلل النبي صلى الله عليه وسلم من إحرامهم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