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الرخصة في الشراء إلى أجل-كتاب البيوع-سنن الترمذي — رقم الحديث: 1213 — الرقم الفرعي: 99 — الرقم الأصلي: 1213</w:t>
        <w:br/>
      </w:r>
      <w:r>
        <w:rPr>
          <w:rtl w:val="1"/>
        </w:rPr>
        <w:t xml:space="preserve"> حدثنا أبو حفص،عمر بن عليّ أخبرنا يزيد بن زُريع أخبرنا عُمارة بن أبي حفصة أخبرنا عِكرمة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على رسول الله ﷺ ثَوبان قِطْرِيان غَلِيظان، فكانَ إذا قَعَد فعَرِقَ، ثَقُلا عليه،  </w:t>
      </w:r>
      <w:r>
        <w:rPr>
          <w:color w:val="FF0000"/>
          <w:rtl w:val="1"/>
        </w:rPr>
        <w:t xml:space="preserve">فقَدِمَ بَزٌّ مِن الشام لفلانٍ اليَهُودي، فقلت: لو بَعثْتَ إليه، فاشتريتَ مِنه ثَوبين إلى المَيسرة،  </w:t>
      </w:r>
      <w:r>
        <w:rPr>
          <w:color w:val="FF0000"/>
          <w:rtl w:val="1"/>
        </w:rPr>
        <w:t xml:space="preserve">فأَرسلَ إليه،  </w:t>
      </w:r>
      <w:r>
        <w:rPr>
          <w:color w:val="FF0000"/>
          <w:rtl w:val="1"/>
        </w:rPr>
        <w:t xml:space="preserve">فقال: قد عَلِمتُ ما يُريد، إنما يُريدُ أن يَذهبَ بمالي أو بِدَراهِمي،  </w:t>
      </w:r>
      <w:r>
        <w:rPr>
          <w:color w:val="FF0000"/>
          <w:rtl w:val="1"/>
        </w:rPr>
        <w:t xml:space="preserve">فقال رسول الله ﷺ: «كَذَبَ، قد عَلِم أَني مِن أَتقاهُم لله، وآداهُم للأمَانَةِ». </w:t>
      </w:r>
      <w:r>
        <w:rPr>
          <w:color w:val="000000"/>
          <w:rtl w:val="1"/>
        </w:rPr>
        <w:t xml:space="preserve">حديث عائشة حديث حسن صحيح غريب. </w:t>
      </w:r>
      <w:r>
        <w:rPr>
          <w:color w:val="000000"/>
          <w:rtl w:val="1"/>
        </w:rPr>
        <w:t xml:space="preserve">وقد رواه شعبةُ أيضًا, عن عُمارة بن أبي حَفصة. </w:t>
      </w:r>
      <w:r>
        <w:rPr>
          <w:color w:val="000000"/>
          <w:rtl w:val="1"/>
        </w:rPr>
        <w:t xml:space="preserve">وسمعت محمد بن فراس البصري، يقول: سمعت أبا داود الطيالسي، يقول: سُئِل شُعبة يومًا عن هذا الحديث، فقال: لستُ أحدثكم حتّى تَقُوموا إلى حَرَمِيّ بنِ عُمارة بن أَبي حَفصَة، فتُقَبِّلوا رأسَه، قال: وحَرَميٌّ في القوم. أي: إعجابًا بهذا الحديث.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مقاومة الشائعات</w:t>
      </w:r>
    </w:p>
    <w:p>
      <w:pPr>
        <w:bidi w:val="1"/>
        <w:jc w:val="start"/>
      </w:pPr>
      <w:r>
        <w:rPr>
          <w:rtl w:val="1"/>
        </w:rPr>
        <w:t>الشرح: الدلالة: المدير المالي - المالية</w:t>
      </w:r>
    </w:p>
    <w:p>
      <w:pPr>
        <w:bidi w:val="1"/>
        <w:jc w:val="start"/>
      </w:pPr>
      <w:r>
        <w:rPr>
          <w:rtl w:val="1"/>
        </w:rPr>
        <w:t>الشرح: الدلالة: الصدق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الأمانة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الصدق في عرض الحقائق وتفسير الأحداث</w:t>
      </w:r>
    </w:p>
    <w:p>
      <w:pPr>
        <w:bidi w:val="1"/>
        <w:jc w:val="start"/>
      </w:pPr>
      <w:r>
        <w:rPr>
          <w:rtl w:val="1"/>
        </w:rPr>
        <w:t>الشرح: الدلالة: صفات المدير المالي(الصدق,الأمانة,الإخلاص)</w:t>
      </w:r>
    </w:p>
    <w:p>
      <w:pPr>
        <w:bidi w:val="1"/>
        <w:jc w:val="start"/>
      </w:pPr>
      <w:r>
        <w:rPr>
          <w:rtl w:val="1"/>
        </w:rPr>
        <w:t>الشرح: الدلالة: صفات اليهود - اليهود</w:t>
      </w:r>
    </w:p>
    <w:p>
      <w:pPr>
        <w:bidi w:val="1"/>
        <w:jc w:val="start"/>
      </w:pPr>
      <w:r>
        <w:rPr>
          <w:rtl w:val="1"/>
        </w:rPr>
        <w:t>الشرح: الدلالة: الأمانة والصدق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السماحة وحسن القضاء والاقتضاء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إشاعة التشكيك وهز الثقة</w:t>
      </w:r>
    </w:p>
    <w:p>
      <w:pPr>
        <w:bidi w:val="1"/>
        <w:jc w:val="start"/>
      </w:pPr>
      <w:r>
        <w:rPr>
          <w:rtl w:val="1"/>
        </w:rPr>
        <w:t>الشرح: الدلالة: قيمة الأمانة في وفاء الدين - الأمانة في الأموال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مؤجل الثمن - أقسام البيع باعتبار كيفية الثمن</w:t>
      </w:r>
    </w:p>
    <w:p>
      <w:pPr>
        <w:bidi w:val="1"/>
        <w:jc w:val="start"/>
      </w:pPr>
      <w:r>
        <w:rPr>
          <w:rtl w:val="1"/>
        </w:rPr>
        <w:t>الشرح: الدلالة: أمانته ﷺ في التعاملات المالية - أمانة النبي ﷺ</w:t>
      </w:r>
    </w:p>
    <w:p>
      <w:pPr>
        <w:bidi w:val="1"/>
        <w:jc w:val="start"/>
      </w:pPr>
      <w:r>
        <w:rPr>
          <w:rtl w:val="1"/>
        </w:rPr>
        <w:t xml:space="preserve">الشرح: الدلالة: حُلَّته ﷺ وثيابه - لباس النبي ﷺ وزينته وأثاثه </w:t>
      </w:r>
    </w:p>
    <w:p>
      <w:pPr>
        <w:bidi w:val="1"/>
        <w:jc w:val="start"/>
      </w:pPr>
      <w:r>
        <w:rPr>
          <w:rtl w:val="1"/>
        </w:rPr>
        <w:t xml:space="preserve">الشرح: الدلالة: النبي ﷺ أتقى الناس في توسط واعتدال - تقوى النبي ﷺ وخوفه ربه ورجاؤه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