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مواقيت الصلاة وفضلها-كتاب الصلاة-صحيح البخاري — رقم الحديث: 522 — الرقم الفرعي: 99 — الرقم الأصلي: 522</w:t>
        <w:br/>
      </w:r>
      <w:r>
        <w:rPr>
          <w:rtl w:val="1"/>
        </w:rPr>
        <w:t xml:space="preserve"> قال: قال عروة ولقد حدثتني عائشة</w:t>
        <w:br/>
      </w:r>
      <w:r>
        <w:rPr>
          <w:color w:val="FF0000"/>
          <w:rtl w:val="1"/>
        </w:rPr>
        <w:t xml:space="preserve">أنَّ رسولَ الله ﷺ كان يُصلِّي العصرَ والشمسُ في حُجْرَتِها قبلَ أنْ تَظْهَرَ.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