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الرخصة في ترك القيام-كتاب الجنائز-سنن النسائي — رقم الحديث: 1924 — الرقم الفرعي: 99 — الرقم الأصلي: 1924</w:t>
        <w:br/>
      </w:r>
      <w:r>
        <w:rPr>
          <w:rtl w:val="1"/>
        </w:rPr>
        <w:t xml:space="preserve"> أخبرنا قتيبة قال:حدثنا حمّاد عن أيّوب عن محمد</w:t>
        <w:br/>
      </w:r>
      <w:r>
        <w:rPr>
          <w:color w:val="000000"/>
          <w:rtl w:val="1"/>
        </w:rPr>
        <w:t xml:space="preserve">أنَّ جِنازةً مرَّتْ بالحَسَن بن عليٍّ وابنِ عبّاس،  </w:t>
      </w:r>
      <w:r>
        <w:rPr>
          <w:color w:val="FF0000"/>
          <w:rtl w:val="1"/>
        </w:rPr>
        <w:t xml:space="preserve">فقامَ الحسَنُ، ولم يَقُم ابنُ عبّاس،  </w:t>
      </w:r>
      <w:r>
        <w:rPr>
          <w:color w:val="FF0000"/>
          <w:rtl w:val="1"/>
        </w:rPr>
        <w:t xml:space="preserve">فقال الحسَن: أليسَ قد قامَ رَسولُ الله ﷺ لِجِنازةِ يَهوديِّ؟ قال ابنُ عبّاس: نَعَم، ثم جَلَس.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