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يستحبّ من ألوان الخيل-كتاب الجهاد-سنن أبي داود — رقم الحديث: 2543 — الرقم الفرعي: 99 — الرقم الأصلي: 2543</w:t>
        <w:br/>
      </w:r>
      <w:r>
        <w:rPr>
          <w:rtl w:val="1"/>
        </w:rPr>
        <w:t xml:space="preserve"> حدثنا هارون بن عبد الله ثنا هشام بن سعيد الطالقانيّ ثنا محمد بن المهاجر الأنصاريّ حدثني عقيل بن شبيب عن أبي وهب الجُشميّ ملاحظة وكانت له صحبة قال:قال رسول الله صلى الله عليه وسلم</w:t>
        <w:br/>
      </w:r>
      <w:r>
        <w:rPr>
          <w:color w:val="FF0000"/>
          <w:rtl w:val="1"/>
        </w:rPr>
        <w:t xml:space="preserve">«عليكُم بكلِّ كُمَيْتٍ أَغرَّ مُحجَّلٍ، أو أَشقرَ أَغرَّ مُحجَّلٍ، أو أَدْهمَ أَغَرَّ مُحجَّل».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قيمة تذوُّق جمال الخَيل - قيم تذوق الجمال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