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البكاء على الميّت-كتاب الجنائز-سنن ابن ماجة — رقم الحديث: 1591 — الرقم الفرعي: 99 — الرقم الأصلي: 1591</w:t>
        <w:br/>
      </w:r>
      <w:r>
        <w:rPr>
          <w:rtl w:val="1"/>
        </w:rPr>
        <w:t xml:space="preserve"> حدثنا هارون بن سعيد المصريّ ثنا عبد الله بن وهب أنبأنا أسامة بن زيد عن نافع عن ابن عمر</w:t>
        <w:br/>
      </w:r>
      <w:r>
        <w:rPr>
          <w:color w:val="FF0000"/>
          <w:rtl w:val="1"/>
        </w:rPr>
        <w:t xml:space="preserve">أنَّ رسولَ الله ﷺ مَرَّ بنِساءِ عبدِ الأَشهَل يَبكِينَ هَلْكاهُنَّ يومَ أُحُد،  </w:t>
      </w:r>
      <w:r>
        <w:rPr>
          <w:color w:val="FF0000"/>
          <w:rtl w:val="1"/>
        </w:rPr>
        <w:t xml:space="preserve">فقالَ رَسولُ الله ﷺ: «لكنَّ حَمزةَ لا بَواكِيَ له»  </w:t>
      </w:r>
      <w:r>
        <w:rPr>
          <w:color w:val="FF0000"/>
          <w:rtl w:val="1"/>
        </w:rPr>
        <w:t xml:space="preserve">فجاء نِساءُ الأنصارِ يَبكِينَ حَمزة،  </w:t>
      </w:r>
      <w:r>
        <w:rPr>
          <w:color w:val="FF0000"/>
          <w:rtl w:val="1"/>
        </w:rPr>
        <w:t xml:space="preserve">فاستَيقَظَ رَسولُ الله ﷺ فقال: «وَيحَهُنَّ، ما انقَلبْنَ بعدُ؟! مُرُوهنَّ فلْيَنقَلِبْنَ، ولا يَبكِينَ على هالكٍ بعدَ اليوم».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حمزة بن عبد المطلب - شهداء أحد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البكاء على الميت - الموت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