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205 — الرقم الفرعي: 99 — الرقم الأصلي: 205 — ج: 1 — ص: 129</w:t>
        <w:br/>
      </w:r>
      <w:r>
        <w:rPr>
          <w:rtl w:val="1"/>
        </w:rPr>
        <w:t xml:space="preserve"> حدثنا أبو بكر إسماعيل بن محمد بن إسماعيل الفقيه بالرَّيّ، حدثنا أبو بكر محمد بن الفَرَج الأزرق، حدثنا هاشم بن القاسم، حدثنا شَيْبان أبو معاوية، عن أشعثَ بن أبي الشَّعثاء، عن أبي بُرْدة، عن أبي موسى</w:t>
        <w:br/>
      </w:r>
      <w:r>
        <w:rPr>
          <w:color w:val="000000"/>
          <w:rtl w:val="1"/>
        </w:rPr>
        <w:t xml:space="preserve">قال:  </w:t>
      </w:r>
      <w:r>
        <w:rPr>
          <w:color w:val="FF0000"/>
          <w:rtl w:val="1"/>
        </w:rPr>
        <w:t xml:space="preserve">كان رسولُ الله ﷺ يَركَبُ الحمارَ  </w:t>
      </w:r>
      <w:r>
        <w:rPr>
          <w:color w:val="FF0000"/>
          <w:rtl w:val="1"/>
        </w:rPr>
        <w:t xml:space="preserve">ويَلبَسُ الصُّوفَ،  </w:t>
      </w:r>
      <w:r>
        <w:rPr>
          <w:color w:val="000000"/>
          <w:rtl w:val="1"/>
        </w:rPr>
        <w:t xml:space="preserve">ويَعتقلُ الشّاةَ،  </w:t>
      </w:r>
      <w:r>
        <w:rPr>
          <w:color w:val="000000"/>
          <w:rtl w:val="1"/>
        </w:rPr>
        <w:t xml:space="preserve">ويأتي مَدْعاةَ الضَّيف. </w:t>
      </w:r>
    </w:p>
    <w:p>
      <w:pPr>
        <w:bidi w:val="1"/>
        <w:jc w:val="start"/>
      </w:pPr>
      <w:r>
        <w:rPr>
          <w:rtl w:val="1"/>
        </w:rPr>
        <w:t>درجة الحديث: صحيح</w:t>
      </w:r>
    </w:p>
    <w:p>
      <w:pPr>
        <w:bidi w:val="1"/>
        <w:jc w:val="start"/>
      </w:pPr>
      <w:r>
        <w:rPr>
          <w:rtl w:val="1"/>
        </w:rPr>
        <w:t>الشرح: الدلالة: تواضعه ﷺ في مركبه - تواضع النبي ﷺ ورفقه وحلمه</w:t>
      </w:r>
    </w:p>
    <w:p>
      <w:pPr>
        <w:bidi w:val="1"/>
        <w:jc w:val="start"/>
      </w:pPr>
      <w:r>
        <w:rPr>
          <w:rtl w:val="1"/>
        </w:rPr>
        <w:t xml:space="preserve">الشرح: الدلالة: حُلَّته ﷺ وثيابه - لباس النبي ﷺ وزينته وأثاثه </w:t>
      </w:r>
    </w:p>
    <w:p>
      <w:pPr>
        <w:bidi w:val="1"/>
        <w:jc w:val="start"/>
      </w:pPr>
      <w:r>
        <w:rPr>
          <w:rtl w:val="1"/>
        </w:rPr>
        <w:t xml:space="preserve">الشرح: الدلالة: حماره عفير - في ركائبه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