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الجُذام-كتاب الطبّ-صحيح البخاري — رقم الحديث: 5707 — الرقم الفرعي: 99 — الرقم الأصلي: 5707</w:t>
        <w:br/>
      </w:r>
      <w:r>
        <w:rPr>
          <w:rtl w:val="1"/>
        </w:rPr>
        <w:t xml:space="preserve"> وقال عفان حدثنا سليم بن حيان حدثنا سعيد بن ميناء قال:سمعت أبا هريرة يقول:قال رسول الله صلى الله عليه وسلم</w:t>
        <w:br/>
      </w:r>
      <w:r>
        <w:rPr>
          <w:color w:val="FF0000"/>
          <w:rtl w:val="1"/>
        </w:rPr>
        <w:t xml:space="preserve">«لَا عَدْوَى  </w:t>
      </w:r>
      <w:r>
        <w:rPr>
          <w:color w:val="FF0000"/>
          <w:rtl w:val="1"/>
        </w:rPr>
        <w:t xml:space="preserve">وَلَا طِيَرَةَ،  </w:t>
      </w:r>
      <w:r>
        <w:rPr>
          <w:color w:val="FF0000"/>
          <w:rtl w:val="1"/>
        </w:rPr>
        <w:t xml:space="preserve">وَلَا هَامَةَ،  </w:t>
      </w:r>
      <w:r>
        <w:rPr>
          <w:color w:val="FF0000"/>
          <w:rtl w:val="1"/>
        </w:rPr>
        <w:t xml:space="preserve">وَلَا صَفَرَ،  </w:t>
      </w:r>
      <w:r>
        <w:rPr>
          <w:color w:val="FF0000"/>
          <w:rtl w:val="1"/>
        </w:rPr>
        <w:t xml:space="preserve">وَفِرَّ مِنَ المَجْذُومِ كَمَا تَفِرُّ مِنَ الأَسَدِ». 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تجريد الطب من الشعوذة والدجل والخرافات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الوقاية من العدوى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الحجر الصحي والوقاية من العدوى - قيم الوقاية 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