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6756 — الرقم الفرعي: 99 — الرقم الأصلي: 6756</w:t>
        <w:br/>
      </w:r>
      <w:r>
        <w:rPr>
          <w:rtl w:val="1"/>
        </w:rPr>
        <w:t xml:space="preserve"> حدثنا محمد بن عبد الرحمن الطّفاويّ و عبد الله بن بكر السهميّ ملاحظة المعنى واحد قالا:حدثنا سوّار أبو حمزة عن عمرو بن شعيب عن أبيه عن جَدّه قال:قال رسول الله،صلى الله عليه وسلم</w:t>
        <w:br/>
      </w:r>
      <w:r>
        <w:rPr>
          <w:color w:val="000000"/>
          <w:rtl w:val="1"/>
        </w:rPr>
        <w:t xml:space="preserve">«مُروا أَبناءَكُم بالصلاةِ لِسَبعِ سِنِين، واضرِبُوهُم عَلَيها لِعَشرِ سِنِين،  </w:t>
      </w:r>
      <w:r>
        <w:rPr>
          <w:color w:val="000000"/>
          <w:rtl w:val="1"/>
        </w:rPr>
        <w:t xml:space="preserve">وفَرِّقُوا بينَهم في المَضَاجع،  </w:t>
      </w:r>
      <w:r>
        <w:rPr>
          <w:color w:val="000000"/>
          <w:rtl w:val="1"/>
        </w:rPr>
        <w:t xml:space="preserve">وإذا أَنكَحَ أَحدُكم عَبدَه أَو أَجِيرَه، فلا يَنظُرَنَّ إلى شَيءٍ مِن عَورتِه،  </w:t>
      </w:r>
      <w:r>
        <w:rPr>
          <w:color w:val="FF0000"/>
          <w:rtl w:val="1"/>
        </w:rPr>
        <w:t xml:space="preserve">فإنَّ ما أَسفل مِن سُرَّتِه إلى رُكبَتيه مِن عَورتِه».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ما جاء أن الفخذ عورة - حد عورة الرجل والاختلاف فيه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