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تقوم الساعة والروم أكثر الناس-كتاب الفتن وأشراط الساعة-صحيح مسلم — رقم الحديث: 2898 — الرقم الفرعي: 2 — الرقم الأصلي: 2898</w:t>
        <w:br/>
      </w:r>
      <w:r>
        <w:rPr>
          <w:rtl w:val="1"/>
        </w:rPr>
        <w:t xml:space="preserve"> حدثني حَرْملة بن يحيى التُّجِيبيّ حدثنا عبد الله بن وهب حدثني أبو شُرَيح أنّ عبد الكريم بن الحارث حدثه أن المُسْتَوْرِد القرشيّ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«تَقومُ السَّاعةُ والرُّومُ أكثرُ النّاس»،  </w:t>
      </w:r>
      <w:r>
        <w:rPr>
          <w:color w:val="FF0000"/>
          <w:rtl w:val="1"/>
        </w:rPr>
        <w:t xml:space="preserve">قال: فبَلَغَ ذلكَ عَمرَو بنَ العاص فقال: ما هذه الأحاديثُ التي تُذكَرُ عنكَ أنّكَ تَقولُها عن رَسولِ الله ﷺ؟  </w:t>
      </w:r>
      <w:r>
        <w:rPr>
          <w:color w:val="FF0000"/>
          <w:rtl w:val="1"/>
        </w:rPr>
        <w:t xml:space="preserve">فقال له المُستَورِد: قلتُ الذي سَمعتُ مِن رسولِ الله ﷺ.  </w:t>
      </w:r>
      <w:r>
        <w:rPr>
          <w:color w:val="FF0000"/>
          <w:rtl w:val="1"/>
        </w:rPr>
        <w:t xml:space="preserve">قال: فقال عَمرو: لَئِن قُلتَ ذلك، إنَّهم لأَحلَمُ النّاسِ عندَ فِتنة،  </w:t>
      </w:r>
      <w:r>
        <w:rPr>
          <w:color w:val="FF0000"/>
          <w:rtl w:val="1"/>
        </w:rPr>
        <w:t xml:space="preserve">وأَجبَرُ النّاسِ عندَ مُصِيبة،  </w:t>
      </w:r>
      <w:r>
        <w:rPr>
          <w:color w:val="FF0000"/>
          <w:rtl w:val="1"/>
        </w:rPr>
        <w:t xml:space="preserve">وخيرُ النّاسِ لِمَساكِينِهم وضُعَفائِهم.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قيمة المواساة - القيم الاجتماعية 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>الشرح: الدلالة: قيمة دراسة أحوال الأمم الأخرى والإفادة من علومهم - قيم تقدير عالمية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