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تنكح المرأة على عمّتها-كتاب النكاح-سنن الترمذي — رقم الحديث: 1125 — الرقم الفرعي: 2 — الرقم الأصلي: 1125</w:t>
        <w:br/>
      </w:r>
      <w:r>
        <w:rPr>
          <w:rtl w:val="1"/>
        </w:rPr>
        <w:t xml:space="preserve"> حدثنا نصر بن عليّ الجهضميّ حدثنا عبد الأعلى بن عبد الأعلى حدثنا سعيد بن أبي عروبة عن أبي حُريز عن عكرمة عن ابن عبّاس</w:t>
        <w:br/>
      </w:r>
      <w:r>
        <w:rPr>
          <w:color w:val="FF0000"/>
          <w:rtl w:val="1"/>
        </w:rPr>
        <w:t xml:space="preserve">أنَّ النّبيَّ ﷺ نهى أن تُزوَّجَ المَرأةُ على عمَّتها، أو على خالتِها.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السادس: الجمع بين الأختين ومن في حكمهما - المحرمات تحريما مؤقتا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