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أنت يرى عورة أخيه-كتاب الطهارة وسننها-سنن ابن ماجة — رقم الحديث: 662 — الرقم الفرعي: 99 — الرقم الأصلي: 662</w:t>
        <w:br/>
      </w:r>
      <w:r>
        <w:rPr>
          <w:rtl w:val="1"/>
        </w:rPr>
        <w:t xml:space="preserve"> حدثنا أبو بكر بن أبي شيبة ثنا وكيع عن سفيان عن منصور عن موسى بن عبد الله بن يزيد عن مولًى لعائشة عن عائشة</w:t>
        <w:br/>
      </w:r>
      <w:r>
        <w:rPr>
          <w:color w:val="FF0000"/>
          <w:rtl w:val="1"/>
        </w:rPr>
        <w:t xml:space="preserve">قالت: ما نَظرتُ، أو ما رأَيتُ فرْجَ رسولِ الله ﷺ قطُّ.  </w:t>
      </w:r>
      <w:r>
        <w:rPr>
          <w:color w:val="000000"/>
          <w:rtl w:val="1"/>
        </w:rPr>
        <w:t xml:space="preserve"> قال أَبو بكر: كان أَبو نُعَيم يقول: عن مَولاةٍ لِعائشة.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حياؤه ﷺ مع نسائه - حياء النبي ﷺ وعفته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