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23237 — الرقم الفرعي: 99 — الرقم الأصلي: 23237</w:t>
        <w:br/>
      </w:r>
      <w:r>
        <w:rPr>
          <w:rtl w:val="1"/>
        </w:rPr>
        <w:t xml:space="preserve"> حدثنا سعيد بن خيثم ،أبو معمر الهلاليّ حدثتني جدتي،ربيعة ابنة عياض الكلابيّة</w:t>
        <w:br/>
      </w:r>
      <w:r>
        <w:rPr>
          <w:color w:val="000000"/>
          <w:rtl w:val="1"/>
        </w:rPr>
        <w:t xml:space="preserve">قالت:  </w:t>
      </w:r>
      <w:r>
        <w:rPr>
          <w:color w:val="000000"/>
          <w:rtl w:val="1"/>
        </w:rPr>
        <w:t xml:space="preserve">سمِعتُ عليًّا يقول:  </w:t>
      </w:r>
      <w:r>
        <w:rPr>
          <w:color w:val="FF0000"/>
          <w:rtl w:val="1"/>
        </w:rPr>
        <w:t xml:space="preserve">كُلوا الرُّمّانَ بشَحْمِه، فإنّه دِباغُ المَعِدة. </w:t>
      </w:r>
    </w:p>
    <w:p>
      <w:pPr>
        <w:bidi w:val="1"/>
        <w:jc w:val="start"/>
      </w:pPr>
      <w:r>
        <w:rPr>
          <w:rtl w:val="1"/>
        </w:rPr>
        <w:t>درجة الحديث: محتمل للتحسين</w:t>
      </w:r>
    </w:p>
    <w:p>
      <w:pPr>
        <w:bidi w:val="1"/>
        <w:jc w:val="start"/>
      </w:pPr>
      <w:r>
        <w:rPr>
          <w:rtl w:val="1"/>
        </w:rPr>
        <w:t>الشرح: الدلالة: العلاج بالرمان - العلاج بالغذاء والأعشاب الطبيعية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