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9231 — الرقم الفرعي: 99 — الرقم الأصلي: 9231</w:t>
        <w:br/>
      </w:r>
      <w:r>
        <w:rPr>
          <w:rtl w:val="1"/>
        </w:rPr>
        <w:t xml:space="preserve"> حدثنا أحمد بن عبد الملك بن واقد الحرانيّ قال:حدثني محمد بن سلمة عن محمد بن إسحاق عن عمرو بن شعيب عن مجاهد و المغيرة بن حكيم عن أبي هريرة</w:t>
        <w:br/>
      </w:r>
      <w:r>
        <w:rPr>
          <w:color w:val="000000"/>
          <w:rtl w:val="1"/>
        </w:rPr>
        <w:t xml:space="preserve">قالا:  </w:t>
      </w:r>
      <w:r>
        <w:rPr>
          <w:color w:val="000000"/>
          <w:rtl w:val="1"/>
        </w:rPr>
        <w:t xml:space="preserve">سمعناه يقول: ما كان أَحدٌ أعلَمَ بحديثِ رسولِ اللهِ ﷺ مِنِّي،  </w:t>
      </w:r>
      <w:r>
        <w:rPr>
          <w:color w:val="000000"/>
          <w:rtl w:val="1"/>
        </w:rPr>
        <w:t xml:space="preserve">إلّا ما كان مِن عبدِ اللهِ بنِ عَمرٍو، فإنّه كان يَكتبُ بيدِه، ويَعِيهِ بقَلبِه،  </w:t>
      </w:r>
      <w:r>
        <w:rPr>
          <w:color w:val="000000"/>
          <w:rtl w:val="1"/>
        </w:rPr>
        <w:t xml:space="preserve">وكنتُ أَعيهِ بقَلبِي، ولا أَكتبُ بيَدِي،  </w:t>
      </w:r>
      <w:r>
        <w:rPr>
          <w:color w:val="FF0000"/>
          <w:rtl w:val="1"/>
        </w:rPr>
        <w:t xml:space="preserve">واستَأذَنَ رسولَ الله ﷺ في الكِتابِ عنه، فأَذِنَ له.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