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3611 — الرقم الفرعي: 99 — الرقم الأصلي: 3611</w:t>
        <w:br/>
      </w:r>
      <w:r>
        <w:rPr>
          <w:rtl w:val="1"/>
        </w:rPr>
        <w:t xml:space="preserve"> حدثنا محمد بن كثير أخبرنا سفيان عن الأعمش عن خَيثَمة عن سُوَيد بن غَفَلة قال: قال عليّ رضي الله عنه</w:t>
        <w:br/>
      </w:r>
      <w:r>
        <w:rPr>
          <w:color w:val="FF0000"/>
          <w:rtl w:val="1"/>
        </w:rPr>
        <w:t xml:space="preserve">إذا حَدَّثتُكم عن رسول الله ﷺ فلأَنْ أخِرَّ منَ السَّماءِ أحبُّ إليَّ من أنْ أكذِبَ عليه،  </w:t>
      </w:r>
      <w:r>
        <w:rPr>
          <w:color w:val="000000"/>
          <w:rtl w:val="1"/>
        </w:rPr>
        <w:t xml:space="preserve">وإذا حَدَّثتُكم فيما بيني وبينَكم فإنَّ الحربَ خَدْعةٌ،  </w:t>
      </w:r>
      <w:r>
        <w:rPr>
          <w:color w:val="000000"/>
          <w:rtl w:val="1"/>
        </w:rPr>
        <w:t xml:space="preserve">سمعتُ رسول الله ﷺ يقول:  </w:t>
      </w:r>
      <w:r>
        <w:rPr>
          <w:color w:val="000000"/>
          <w:rtl w:val="1"/>
        </w:rPr>
        <w:t xml:space="preserve">«يأتي في آخرِ الزَّمانِ قومٌ حُدَثاءُ الأسنانِ، سُفَهاءُ الأحلامِ، يقولونَ من خيرِ قولِ البَرِيَّةِ، يَمْرُقونَ منَ الإسلامِ كما يَمْرُقُ السَّهْمُ منَ الرَّمِيَّةِ، لا يُجاوِزُ إيمانُهم حَناجِرَهُم،  </w:t>
      </w:r>
      <w:r>
        <w:rPr>
          <w:color w:val="000000"/>
          <w:rtl w:val="1"/>
        </w:rPr>
        <w:t xml:space="preserve">فأينَما لَقِيتُمُوهم فاقتُلوهُم، فإنَّ في قَتْلِهم أجرًا لمن قتلَهم يومَ القِيامَةِ».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الصدق في الرواية - قيم الصدق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