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21384 — الرقم الفرعي: 99 — الرقم الأصلي: 21384</w:t>
        <w:br/>
      </w:r>
      <w:r>
        <w:rPr>
          <w:rtl w:val="1"/>
        </w:rPr>
        <w:t xml:space="preserve"> حدثنا عفّان ثنا همام ثنا قتادة عن سعيد بن أبي الحسن عن عبد الله بن الصامت</w:t>
        <w:br/>
      </w:r>
      <w:r>
        <w:rPr>
          <w:color w:val="000000"/>
          <w:rtl w:val="1"/>
        </w:rPr>
        <w:t xml:space="preserve">أنّه كانَ مع أَبي ذَر فخَرَج عَطاؤه ومعه جاريةٌ له، فجَعَلت تَقضِي حَوَائِجَه،  </w:t>
      </w:r>
      <w:r>
        <w:rPr>
          <w:color w:val="000000"/>
          <w:rtl w:val="1"/>
        </w:rPr>
        <w:t xml:space="preserve">قال: ففَضَل معها سَبعٌ، قال: فأَمرها أَن تَشتَري به فُلُوسا، قال: قلت له: لو ادخرته للحاجة تَنُوبك، أو للضّيف يَنزل بك.  </w:t>
      </w:r>
      <w:r>
        <w:rPr>
          <w:color w:val="FF0000"/>
          <w:rtl w:val="1"/>
        </w:rPr>
        <w:t xml:space="preserve">قال: إن خليلي عهد إلي «أَنّ أيّما ذَهب أو فِضّة أُوكِيَ عليه، فهو جَمر على صاحِبِه حتّى يُفرِغَه في سَبيلِ الله عزّ وجلّ».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