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رسول الله خاتم النبيّين-كتاب المناقب-سنن الترمذي — رقم الحديث: 3618 — الرقم الفرعي: 99 — الرقم الأصلي: 3623</w:t>
        <w:br/>
      </w:r>
      <w:r>
        <w:rPr>
          <w:rtl w:val="1"/>
        </w:rPr>
        <w:t xml:space="preserve"> حدثنا بِشر بن هلال الصواف البصريّ حدثنا جعفر بن سليمان الضُّبَعيّ عن ثابت عن أنس بن مالك</w:t>
        <w:br/>
      </w:r>
      <w:r>
        <w:rPr>
          <w:color w:val="000000"/>
          <w:rtl w:val="1"/>
        </w:rPr>
        <w:t xml:space="preserve">قال: لمَّا كان اليومُ الذي دخَلَ فيه رَسولُ الله ﷺ المَدينةَ، أَضاءَ منها كلُّ شيءٍ،  </w:t>
      </w:r>
      <w:r>
        <w:rPr>
          <w:color w:val="FF0000"/>
          <w:rtl w:val="1"/>
        </w:rPr>
        <w:t xml:space="preserve">فلمَّا كان اليومُ الذي ماتَ فيه، أَظلَمَ مِنها كلُّ شيءٍ،  </w:t>
      </w:r>
      <w:r>
        <w:rPr>
          <w:color w:val="FF0000"/>
          <w:rtl w:val="1"/>
        </w:rPr>
        <w:t xml:space="preserve">وما نَفَضْنا عن رَسولِ الله ﷺ الأَيدِي، وإنا لَفِي دَفْنِه، حتى أَنكَرْنا قُلوبَنا. </w:t>
      </w:r>
      <w:r>
        <w:rPr>
          <w:color w:val="000000"/>
          <w:rtl w:val="1"/>
        </w:rPr>
        <w:t xml:space="preserve">هذا حديثٌ صحيحٌ غريب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مصاب المسلمين بوفاته ﷺ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