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صلح العدو-كتاب الجهاد-سنن أبي داود — رقم الحديث: 2766 — الرقم الفرعي: 99 — الرقم الأصلي: 2766</w:t>
        <w:br/>
      </w:r>
      <w:r>
        <w:rPr>
          <w:rtl w:val="1"/>
        </w:rPr>
        <w:t xml:space="preserve"> حدثنا محمد بن العلاء ثنا ابن إدريس قال:سمعت ابن إسحاق عن الزهريّ عن عروة بن الزبير عن المِسْوَر بن مَخْرمة و مروان بن الحكم</w:t>
        <w:br/>
      </w:r>
      <w:r>
        <w:rPr>
          <w:color w:val="FF0000"/>
          <w:rtl w:val="1"/>
        </w:rPr>
        <w:t xml:space="preserve">أنّهم اصطَلَحوا على وَضعِ الحَربِ عشْرَ سِنينَ، يأمَنُ فيهِنَّ النّاسُ،  </w:t>
      </w:r>
      <w:r>
        <w:rPr>
          <w:color w:val="FF0000"/>
          <w:rtl w:val="1"/>
        </w:rPr>
        <w:t xml:space="preserve">وعلى أنَّ بَينَنا عَيبةً مَكفُوفَة، وأنّه لا إسلالَ ولا إغلال.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عقد صلح الحديبية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