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حلف يميناً ليقتطع بها مالاً لأحد-كتاب الإيمان والنذور-سنن أبي داود — رقم الحديث: 3244 — الرقم الفرعي: 99 — الرقم الأصلي: 3244</w:t>
        <w:br/>
      </w:r>
      <w:r>
        <w:rPr>
          <w:rtl w:val="1"/>
        </w:rPr>
        <w:t xml:space="preserve"> حدثنا محمود بن خالد ثنا الفريابيّ ثنا الحارث بن سليمان حدثني كَرْدُوس عن الأشعث بن قيس</w:t>
        <w:br/>
      </w:r>
      <w:r>
        <w:rPr>
          <w:color w:val="000000"/>
          <w:rtl w:val="1"/>
        </w:rPr>
        <w:t xml:space="preserve">أن رجلاً من كِنْدَةَ ورجلاً من حَضْرَموت اختصما إلى النبيَّ ﷺ في أرضٍ من اليمن، فق </w:t>
      </w:r>
      <w:r>
        <w:rPr>
          <w:color w:val="000000"/>
          <w:rtl w:val="1"/>
        </w:rPr>
        <w:t xml:space="preserve">ال الحَضْرميُّ: يا رسولَ الله، إن أرضي اغتصبنيها أبو هذا وهي في يده،  </w:t>
      </w:r>
      <w:r>
        <w:rPr>
          <w:color w:val="000000"/>
          <w:rtl w:val="1"/>
        </w:rPr>
        <w:t xml:space="preserve">قال: «هل لكَ بينةٌ؟ » قال: لا،  </w:t>
      </w:r>
      <w:r>
        <w:rPr>
          <w:color w:val="FF0000"/>
          <w:rtl w:val="1"/>
        </w:rPr>
        <w:t xml:space="preserve">ولكن أُحَلِّفهُ، واللهُ يعلم أنها أرضي اغتصبنيها أبوه، فتهيَّأ الكِنْديُّ لليمين، فقال رسولُ الله ﷺ: «لا يقتطع أحدٌ مالاً بيمينٍ إلا لقي اللهَ وهو أجْذَمُ» فقال الكِنْديُّ: هي أرضُه.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اليمين على المدعى عليه - اليمين والنكول</w:t>
      </w:r>
    </w:p>
    <w:p>
      <w:pPr>
        <w:bidi w:val="1"/>
        <w:jc w:val="start"/>
      </w:pPr>
      <w:r>
        <w:rPr>
          <w:rtl w:val="1"/>
        </w:rPr>
        <w:t>الشرح: الدلالة: الحالات التي يقضى فيها باليمين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تغليظ اليمين زماناً ومكاناً - اليمين والنكول</w:t>
      </w:r>
    </w:p>
    <w:p>
      <w:pPr>
        <w:bidi w:val="1"/>
        <w:jc w:val="start"/>
      </w:pPr>
      <w:r>
        <w:rPr>
          <w:rtl w:val="1"/>
        </w:rPr>
        <w:t>الشرح: الدلالة: اليمين الفاجرة - اليمين والنكول</w:t>
      </w:r>
    </w:p>
    <w:p>
      <w:pPr>
        <w:bidi w:val="1"/>
        <w:jc w:val="start"/>
      </w:pPr>
      <w:r>
        <w:rPr>
          <w:rtl w:val="1"/>
        </w:rPr>
        <w:t>الشرح: الدلالة: الطلب من المدعى عليه اليمين إذا لم تكن بينة - المحاكمة</w:t>
      </w:r>
    </w:p>
    <w:p>
      <w:pPr>
        <w:bidi w:val="1"/>
        <w:jc w:val="start"/>
      </w:pPr>
      <w:r>
        <w:rPr>
          <w:rtl w:val="1"/>
        </w:rPr>
        <w:t>الشرح: الدلالة: حكم القاضي للمدعي بيمينه - المحاكمة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