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سبحان الله عدد خلقه-كتاب الدعوات-سنن الترمذي — رقم الحديث: 3554 — الرقم الفرعي: 99 — الرقم الأصلي: 3550</w:t>
        <w:br/>
      </w:r>
      <w:r>
        <w:rPr>
          <w:rtl w:val="1"/>
        </w:rPr>
        <w:t xml:space="preserve"> حدثنا محمد بن بشار حدثنا عبد الصمد بن عبد الوارث حدثنا هاشم ملاحظة هو ابن سعيد الكوفيّ حدثنا كنانة ملاحظة مولى صفيّة قال:سمعت صفيّة</w:t>
        <w:br/>
      </w:r>
      <w:r>
        <w:rPr>
          <w:color w:val="FF0000"/>
          <w:rtl w:val="1"/>
        </w:rPr>
        <w:t xml:space="preserve">تقول: دَخلَ عليَّ رَسولُ الله ﷺ وبينَ يدَيَّ أَربعةُ آلافِ نَواةٍ أُسبِّحُ بها،  </w:t>
      </w:r>
      <w:r>
        <w:rPr>
          <w:color w:val="FF0000"/>
          <w:rtl w:val="1"/>
        </w:rPr>
        <w:t xml:space="preserve">قال: «لقد سبَّحتِ بِهذه، ألَا أُعلِّمُكِ بأَكثرَ ممَّا سبَّحتِ؟»  </w:t>
      </w:r>
      <w:r>
        <w:rPr>
          <w:color w:val="FF0000"/>
          <w:rtl w:val="1"/>
        </w:rPr>
        <w:t xml:space="preserve">فقلتُ: بلَى، علِّمْني.  </w:t>
      </w:r>
      <w:r>
        <w:rPr>
          <w:color w:val="FF0000"/>
          <w:rtl w:val="1"/>
        </w:rPr>
        <w:t xml:space="preserve">فقال: «قُولِي: سُبحانَ اللهِ عددَ خَلْقِه». </w:t>
      </w:r>
      <w:r>
        <w:rPr>
          <w:color w:val="000000"/>
          <w:rtl w:val="1"/>
        </w:rPr>
        <w:t xml:space="preserve">هذا حديثٌ غريبٌ، لا نَعرفُه مِن حديثِ صَفيَّة إلّا ِمن هذا الوَجْه مِن حديثِ هاشِم بنِ سَعيدٍ الكُوفيِّ، وليسَ إسنادُه بمَعروف. </w:t>
      </w:r>
      <w:r>
        <w:rPr>
          <w:color w:val="000000"/>
          <w:rtl w:val="1"/>
        </w:rPr>
        <w:t xml:space="preserve">وفي الباب عن ابن عباس.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