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تعالىيريدون أن يبدّلوا كلام الله-كتاب التوحيد-صحيح البخاري — رقم الحديث: 7507 — الرقم الفرعي: 99 — الرقم الأصلي: 7507</w:t>
        <w:br/>
      </w:r>
      <w:r>
        <w:rPr>
          <w:rtl w:val="1"/>
        </w:rPr>
        <w:t xml:space="preserve"> حدثنا أحمد بن إسحاق حدثنا عمرو بن عاصم حدثنا همّام حدثنا إسحاق بن عبد الله سمعت عبد الرحمن بن أبي عمرة قال:سمعت أبا هريرة قال:سمعت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عَبْدًا أصابَ ذَنْبًا - وربَّما قال: أذنَبَ ذَنبًا - فقال: رَبِّ أذنَبْتُ - وربَّما قال: أصَبْت - فاغْفِرْ لي،  </w:t>
      </w:r>
      <w:r>
        <w:rPr>
          <w:color w:val="FF0000"/>
          <w:rtl w:val="1"/>
        </w:rPr>
        <w:t xml:space="preserve">فقال رَبُّه: أعَلِمَ عَبْدي أنَّ له رَبًّا يَغفِرُ الذَّنبَ ويَأْخُذُ به؟ غَفَرْتُ لعَبْدي،  </w:t>
      </w:r>
      <w:r>
        <w:rPr>
          <w:color w:val="FF0000"/>
          <w:rtl w:val="1"/>
        </w:rPr>
        <w:t xml:space="preserve">ثمَّ مَكَثَ ما شاءَ اللهُ، ثمَّ أصابَ ذَنبًا - أو: أذنَبَ ذَنبًا - فقال: رَبِّ أذنَبتُ - أو: أصَبتُ - آخرَ، فاغْفِرْه،  </w:t>
      </w:r>
      <w:r>
        <w:rPr>
          <w:color w:val="FF0000"/>
          <w:rtl w:val="1"/>
        </w:rPr>
        <w:t xml:space="preserve">فقال: أعَلِمَ عَبْدي أنَّ له رَبًّا يَغفِرُ الذَّنبَ، ويَأْخُذُ به، غَفَرتُ لعَبْدي،  </w:t>
      </w:r>
      <w:r>
        <w:rPr>
          <w:color w:val="FF0000"/>
          <w:rtl w:val="1"/>
        </w:rPr>
        <w:t xml:space="preserve">ثمَّ مَكَثَ ما شاءَ اللهُ، ثمَّ أذنَبَ ذَنبًا - وربَّما قال: أصابَ ذَنبًا - قال: قال: رَبِّ أصَبْتُ - أو: أذنَبْتُ - آخرَ، فاغْفِرْه لي،  </w:t>
      </w:r>
      <w:r>
        <w:rPr>
          <w:color w:val="FF0000"/>
          <w:rtl w:val="1"/>
        </w:rPr>
        <w:t xml:space="preserve">فقال: أعَلِمَ عَبْدي أنَّ له رَبًّا يَغفِرُ الذَّنبَ، ويَأْخُذُ به؟ غَفَرْتُ لعَبْدي - ثلاثًا - فلْيَعْمَلْ ما شاءَ».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التوبة والاستغفار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